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B839E" w14:textId="77777777" w:rsidR="13050619" w:rsidRPr="004C1AFE" w:rsidRDefault="004A0BD5" w:rsidP="00842E2C">
      <w:pPr>
        <w:jc w:val="center"/>
        <w:rPr>
          <w:rFonts w:cs="Calibri"/>
          <w:lang w:val="en-GB"/>
        </w:rPr>
      </w:pPr>
      <w:r w:rsidRPr="001A4D9B">
        <w:rPr>
          <w:rFonts w:eastAsia="Helvetica Neue" w:cs="Calibri"/>
          <w:b/>
          <w:bCs/>
          <w:smallCaps/>
          <w:color w:val="000000"/>
          <w:u w:val="single"/>
          <w:lang w:val="en-GB"/>
        </w:rPr>
        <w:t>Open c</w:t>
      </w:r>
      <w:r w:rsidR="13050619" w:rsidRPr="001A4D9B">
        <w:rPr>
          <w:rFonts w:eastAsia="Helvetica Neue" w:cs="Calibri"/>
          <w:b/>
          <w:bCs/>
          <w:smallCaps/>
          <w:color w:val="000000"/>
          <w:u w:val="single"/>
          <w:lang w:val="en-GB"/>
        </w:rPr>
        <w:t xml:space="preserve">onsultation on the </w:t>
      </w:r>
      <w:r w:rsidR="00837C7A">
        <w:rPr>
          <w:rFonts w:eastAsia="Helvetica Neue" w:cs="Calibri"/>
          <w:b/>
          <w:bCs/>
          <w:smallCaps/>
          <w:color w:val="000000"/>
          <w:u w:val="single"/>
          <w:lang w:val="en-GB"/>
        </w:rPr>
        <w:t xml:space="preserve">Strategic Research and Innovation Agenda of the </w:t>
      </w:r>
    </w:p>
    <w:p w14:paraId="4505062F" w14:textId="15F2DEC9" w:rsidR="13050619" w:rsidRPr="004C1AFE" w:rsidRDefault="13050619" w:rsidP="6495D454">
      <w:pPr>
        <w:jc w:val="center"/>
        <w:rPr>
          <w:rFonts w:cs="Calibri"/>
          <w:lang w:val="en-GB"/>
        </w:rPr>
      </w:pPr>
      <w:r w:rsidRPr="001A4D9B">
        <w:rPr>
          <w:rFonts w:eastAsia="Helvetica Neue" w:cs="Calibri"/>
          <w:b/>
          <w:bCs/>
          <w:smallCaps/>
          <w:color w:val="000000"/>
          <w:u w:val="single"/>
          <w:lang w:val="en-GB"/>
        </w:rPr>
        <w:t xml:space="preserve">European co-funded Partnership </w:t>
      </w:r>
      <w:r w:rsidR="00A87552">
        <w:rPr>
          <w:rFonts w:eastAsia="Helvetica Neue" w:cs="Calibri"/>
          <w:b/>
          <w:bCs/>
          <w:smallCaps/>
          <w:color w:val="000000"/>
          <w:u w:val="single"/>
          <w:lang w:val="en-GB"/>
        </w:rPr>
        <w:t>on Biodiversity</w:t>
      </w:r>
      <w:r w:rsidRPr="001A4D9B">
        <w:rPr>
          <w:rFonts w:eastAsia="Helvetica Neue" w:cs="Calibri"/>
          <w:b/>
          <w:bCs/>
          <w:smallCaps/>
          <w:color w:val="000000"/>
          <w:u w:val="single"/>
          <w:lang w:val="en-GB"/>
        </w:rPr>
        <w:t xml:space="preserve"> </w:t>
      </w:r>
    </w:p>
    <w:p w14:paraId="6CCB2558" w14:textId="77777777" w:rsidR="13050619" w:rsidRDefault="13050619" w:rsidP="6495D454">
      <w:pPr>
        <w:jc w:val="center"/>
        <w:rPr>
          <w:rFonts w:cs="Calibri"/>
          <w:lang w:val="en-GB"/>
        </w:rPr>
      </w:pPr>
    </w:p>
    <w:p w14:paraId="48648CDE" w14:textId="77777777" w:rsidR="00837C7A" w:rsidRPr="004C1AFE" w:rsidRDefault="00837C7A" w:rsidP="00837C7A">
      <w:pPr>
        <w:pBdr>
          <w:top w:val="single" w:sz="4" w:space="1" w:color="ED7D31" w:themeColor="accent2"/>
          <w:left w:val="single" w:sz="4" w:space="1" w:color="ED7D31" w:themeColor="accent2"/>
          <w:bottom w:val="single" w:sz="4" w:space="1" w:color="ED7D31" w:themeColor="accent2"/>
          <w:right w:val="single" w:sz="4" w:space="1" w:color="ED7D31" w:themeColor="accent2"/>
        </w:pBdr>
        <w:jc w:val="center"/>
        <w:rPr>
          <w:rFonts w:cs="Calibri"/>
          <w:lang w:val="en-GB"/>
        </w:rPr>
      </w:pPr>
      <w:r w:rsidRPr="004C1AFE">
        <w:rPr>
          <w:rFonts w:eastAsia="Helvetica Neue" w:cs="Calibri"/>
          <w:b/>
          <w:bCs/>
          <w:color w:val="FF0000"/>
          <w:lang w:val="en-GB"/>
        </w:rPr>
        <w:t>IMPORTANT NOTICE</w:t>
      </w:r>
    </w:p>
    <w:p w14:paraId="547CE9B4" w14:textId="0776A8EE" w:rsidR="00837C7A" w:rsidRPr="00837C7A" w:rsidRDefault="00837C7A" w:rsidP="00837C7A">
      <w:pPr>
        <w:pBdr>
          <w:top w:val="single" w:sz="4" w:space="1" w:color="ED7D31" w:themeColor="accent2"/>
          <w:left w:val="single" w:sz="4" w:space="1" w:color="ED7D31" w:themeColor="accent2"/>
          <w:bottom w:val="single" w:sz="4" w:space="1" w:color="ED7D31" w:themeColor="accent2"/>
          <w:right w:val="single" w:sz="4" w:space="1" w:color="ED7D31" w:themeColor="accent2"/>
        </w:pBdr>
        <w:rPr>
          <w:rFonts w:eastAsia="Helvetica Neue" w:cs="Calibri"/>
          <w:lang w:val="en-GB"/>
        </w:rPr>
      </w:pPr>
      <w:r w:rsidRPr="00837C7A">
        <w:rPr>
          <w:rFonts w:eastAsia="Helvetica Neue" w:cs="Calibri"/>
          <w:lang w:val="en-GB"/>
        </w:rPr>
        <w:t xml:space="preserve">Please note that this consultation is </w:t>
      </w:r>
      <w:r w:rsidRPr="00837C7A">
        <w:rPr>
          <w:rFonts w:eastAsia="Helvetica Neue" w:cs="Calibri"/>
          <w:b/>
          <w:lang w:val="en-GB"/>
        </w:rPr>
        <w:t>not aimed at individuals but at institutions</w:t>
      </w:r>
      <w:r w:rsidRPr="00837C7A">
        <w:rPr>
          <w:rFonts w:eastAsia="Helvetica Neue" w:cs="Calibri"/>
          <w:lang w:val="en-GB"/>
        </w:rPr>
        <w:t>. It aims at retrieving feedbacks from a wide range of academic and non-academic stakeholder</w:t>
      </w:r>
      <w:r w:rsidR="00F1587E">
        <w:rPr>
          <w:rFonts w:eastAsia="Helvetica Neue" w:cs="Calibri"/>
          <w:lang w:val="en-GB"/>
        </w:rPr>
        <w:t>s</w:t>
      </w:r>
      <w:r w:rsidRPr="00837C7A">
        <w:rPr>
          <w:rFonts w:eastAsia="Helvetica Neue" w:cs="Calibri"/>
          <w:lang w:val="en-GB"/>
        </w:rPr>
        <w:t xml:space="preserve"> answering on behalf of their institutions (and not in their own name).</w:t>
      </w:r>
    </w:p>
    <w:p w14:paraId="571E7C0D" w14:textId="1C137D39" w:rsidR="00837C7A" w:rsidRPr="00837C7A" w:rsidRDefault="00837C7A" w:rsidP="00837C7A">
      <w:pPr>
        <w:pBdr>
          <w:top w:val="single" w:sz="4" w:space="1" w:color="ED7D31" w:themeColor="accent2"/>
          <w:left w:val="single" w:sz="4" w:space="1" w:color="ED7D31" w:themeColor="accent2"/>
          <w:bottom w:val="single" w:sz="4" w:space="1" w:color="ED7D31" w:themeColor="accent2"/>
          <w:right w:val="single" w:sz="4" w:space="1" w:color="ED7D31" w:themeColor="accent2"/>
        </w:pBdr>
        <w:rPr>
          <w:lang w:val="en-GB"/>
        </w:rPr>
      </w:pPr>
      <w:r w:rsidRPr="00837C7A">
        <w:rPr>
          <w:lang w:val="en-GB"/>
        </w:rPr>
        <w:t xml:space="preserve">To submit your responses, please use the online form available </w:t>
      </w:r>
      <w:hyperlink r:id="rId7" w:history="1">
        <w:r w:rsidRPr="00493C75">
          <w:rPr>
            <w:rStyle w:val="Lienhypertexte"/>
            <w:highlight w:val="cyan"/>
            <w:lang w:val="en-GB"/>
          </w:rPr>
          <w:t>here</w:t>
        </w:r>
      </w:hyperlink>
    </w:p>
    <w:p w14:paraId="4789DA82" w14:textId="77777777" w:rsidR="00837C7A" w:rsidRPr="00837C7A" w:rsidRDefault="00837C7A" w:rsidP="00837C7A">
      <w:pPr>
        <w:pBdr>
          <w:top w:val="single" w:sz="4" w:space="1" w:color="ED7D31" w:themeColor="accent2"/>
          <w:left w:val="single" w:sz="4" w:space="1" w:color="ED7D31" w:themeColor="accent2"/>
          <w:bottom w:val="single" w:sz="4" w:space="1" w:color="ED7D31" w:themeColor="accent2"/>
          <w:right w:val="single" w:sz="4" w:space="1" w:color="ED7D31" w:themeColor="accent2"/>
        </w:pBdr>
        <w:rPr>
          <w:lang w:val="en-GB"/>
        </w:rPr>
      </w:pPr>
    </w:p>
    <w:p w14:paraId="3FB0637C" w14:textId="70CA5057" w:rsidR="00A87552" w:rsidRDefault="00A87552" w:rsidP="00A87552">
      <w:pPr>
        <w:rPr>
          <w:lang w:val="en-GB"/>
        </w:rPr>
      </w:pPr>
      <w:r w:rsidRPr="004C3205">
        <w:rPr>
          <w:rFonts w:eastAsia="Helvetica Neue" w:cs="Calibri"/>
          <w:color w:val="000000"/>
          <w:lang w:val="en-GB"/>
        </w:rPr>
        <w:t xml:space="preserve">BiodivERsA and the European Commission’s DG R&amp;I and DG ENV cordially invite your organisation to </w:t>
      </w:r>
      <w:r w:rsidRPr="004C3205">
        <w:rPr>
          <w:rFonts w:eastAsia="Helvetica Neue" w:cs="Calibri"/>
          <w:b/>
          <w:color w:val="000000"/>
          <w:lang w:val="en-GB"/>
        </w:rPr>
        <w:t xml:space="preserve">review the </w:t>
      </w:r>
      <w:r>
        <w:rPr>
          <w:rFonts w:eastAsia="Helvetica Neue" w:cs="Calibri"/>
          <w:b/>
          <w:color w:val="000000"/>
          <w:lang w:val="en-GB"/>
        </w:rPr>
        <w:t>*</w:t>
      </w:r>
      <w:r w:rsidRPr="004C3205">
        <w:rPr>
          <w:rFonts w:eastAsia="Helvetica Neue" w:cs="Calibri"/>
          <w:b/>
          <w:bCs/>
          <w:color w:val="000000"/>
          <w:lang w:val="en-GB"/>
        </w:rPr>
        <w:t>draft</w:t>
      </w:r>
      <w:r>
        <w:rPr>
          <w:rFonts w:eastAsia="Helvetica Neue" w:cs="Calibri"/>
          <w:b/>
          <w:color w:val="000000"/>
          <w:lang w:val="en-GB"/>
        </w:rPr>
        <w:t>*</w:t>
      </w:r>
      <w:r w:rsidRPr="004C3205">
        <w:rPr>
          <w:rFonts w:eastAsia="Helvetica Neue" w:cs="Calibri"/>
          <w:b/>
          <w:color w:val="000000"/>
          <w:lang w:val="en-GB"/>
        </w:rPr>
        <w:t xml:space="preserve"> Strategic Research and Innovation Agenda</w:t>
      </w:r>
      <w:r>
        <w:rPr>
          <w:rFonts w:eastAsia="Helvetica Neue" w:cs="Calibri"/>
          <w:b/>
          <w:color w:val="000000"/>
          <w:lang w:val="en-GB"/>
        </w:rPr>
        <w:t xml:space="preserve"> (SRIA)</w:t>
      </w:r>
      <w:r w:rsidRPr="004C3205">
        <w:rPr>
          <w:rFonts w:eastAsia="Helvetica Neue" w:cs="Calibri"/>
          <w:b/>
          <w:color w:val="000000"/>
          <w:lang w:val="en-GB"/>
        </w:rPr>
        <w:t xml:space="preserve"> of the </w:t>
      </w:r>
      <w:r>
        <w:rPr>
          <w:rFonts w:eastAsia="Helvetica Neue" w:cs="Calibri"/>
          <w:b/>
          <w:color w:val="000000"/>
          <w:lang w:val="en-GB"/>
        </w:rPr>
        <w:t>Horizon Europe candidate Partnership on Biodiversity</w:t>
      </w:r>
      <w:r w:rsidRPr="004C3205">
        <w:rPr>
          <w:rFonts w:eastAsia="Helvetica Neue" w:cs="Calibri"/>
          <w:color w:val="000000"/>
          <w:lang w:val="en-GB"/>
        </w:rPr>
        <w:t xml:space="preserve">, and to provide feedbacks through the </w:t>
      </w:r>
      <w:hyperlink r:id="rId8" w:history="1">
        <w:r w:rsidRPr="00493C75">
          <w:rPr>
            <w:rStyle w:val="Lienhypertexte"/>
            <w:rFonts w:eastAsia="Helvetica Neue" w:cs="Calibri"/>
            <w:lang w:val="en-GB"/>
          </w:rPr>
          <w:t>online consultation form here</w:t>
        </w:r>
      </w:hyperlink>
      <w:r w:rsidRPr="004C3205">
        <w:rPr>
          <w:rFonts w:eastAsia="Helvetica Neue" w:cs="Calibri"/>
          <w:lang w:val="en-GB"/>
        </w:rPr>
        <w:t>, by January 22</w:t>
      </w:r>
      <w:r w:rsidRPr="004C3205">
        <w:rPr>
          <w:rFonts w:eastAsia="Helvetica Neue" w:cs="Calibri"/>
          <w:vertAlign w:val="superscript"/>
          <w:lang w:val="en-GB"/>
        </w:rPr>
        <w:t>nd</w:t>
      </w:r>
      <w:r w:rsidRPr="004C3205">
        <w:rPr>
          <w:rFonts w:eastAsia="Helvetica Neue" w:cs="Calibri"/>
          <w:lang w:val="en-GB"/>
        </w:rPr>
        <w:t>, 2021.</w:t>
      </w:r>
      <w:r w:rsidRPr="004C3205" w:rsidDel="00A112A0">
        <w:rPr>
          <w:rFonts w:eastAsia="Helvetica Neue" w:cs="Calibri"/>
          <w:b/>
          <w:color w:val="000000"/>
          <w:lang w:val="en-GB"/>
        </w:rPr>
        <w:t xml:space="preserve"> </w:t>
      </w:r>
      <w:r>
        <w:rPr>
          <w:lang w:val="en-GB"/>
        </w:rPr>
        <w:t xml:space="preserve"> </w:t>
      </w:r>
    </w:p>
    <w:p w14:paraId="6CE56FED" w14:textId="77777777" w:rsidR="00A87552" w:rsidRDefault="00A87552" w:rsidP="00A87552">
      <w:pPr>
        <w:rPr>
          <w:rFonts w:eastAsia="Helvetica Neue" w:cs="Calibri"/>
          <w:color w:val="000000"/>
        </w:rPr>
      </w:pPr>
      <w:r>
        <w:rPr>
          <w:lang w:val="en-GB"/>
        </w:rPr>
        <w:t xml:space="preserve">This consultation </w:t>
      </w:r>
      <w:r w:rsidRPr="001A4D9B">
        <w:rPr>
          <w:rFonts w:eastAsia="Helvetica Neue" w:cs="Calibri"/>
          <w:color w:val="000000"/>
          <w:lang w:val="en-GB"/>
        </w:rPr>
        <w:t>aim</w:t>
      </w:r>
      <w:r>
        <w:rPr>
          <w:rFonts w:eastAsia="Helvetica Neue" w:cs="Calibri"/>
          <w:color w:val="000000"/>
          <w:lang w:val="en-GB"/>
        </w:rPr>
        <w:t>s at</w:t>
      </w:r>
      <w:r w:rsidRPr="001A4D9B">
        <w:rPr>
          <w:rFonts w:eastAsia="Helvetica Neue" w:cs="Calibri"/>
          <w:color w:val="000000"/>
          <w:lang w:val="en-GB"/>
        </w:rPr>
        <w:t xml:space="preserve"> retriev</w:t>
      </w:r>
      <w:r>
        <w:rPr>
          <w:rFonts w:eastAsia="Helvetica Neue" w:cs="Calibri"/>
          <w:color w:val="000000"/>
          <w:lang w:val="en-GB"/>
        </w:rPr>
        <w:t>ing</w:t>
      </w:r>
      <w:r w:rsidRPr="001A4D9B">
        <w:rPr>
          <w:rFonts w:eastAsia="Helvetica Neue" w:cs="Calibri"/>
          <w:color w:val="000000"/>
          <w:lang w:val="en-GB"/>
        </w:rPr>
        <w:t xml:space="preserve"> </w:t>
      </w:r>
      <w:r>
        <w:rPr>
          <w:rFonts w:eastAsia="Helvetica Neue" w:cs="Calibri"/>
          <w:color w:val="000000"/>
          <w:lang w:val="en-GB"/>
        </w:rPr>
        <w:t xml:space="preserve">feedbacks </w:t>
      </w:r>
      <w:r w:rsidRPr="001A4D9B">
        <w:rPr>
          <w:rFonts w:eastAsia="Helvetica Neue" w:cs="Calibri"/>
          <w:color w:val="000000"/>
          <w:lang w:val="en-GB"/>
        </w:rPr>
        <w:t xml:space="preserve">from a wider spectrum of academic and non-academic stakeholder organisations in the field, and </w:t>
      </w:r>
      <w:r>
        <w:rPr>
          <w:rFonts w:eastAsia="Helvetica Neue" w:cs="Calibri"/>
          <w:color w:val="000000"/>
          <w:lang w:val="en-GB"/>
        </w:rPr>
        <w:t xml:space="preserve">thus </w:t>
      </w:r>
      <w:r w:rsidRPr="001A4D9B">
        <w:rPr>
          <w:rFonts w:eastAsia="Helvetica Neue" w:cs="Calibri"/>
          <w:color w:val="000000"/>
          <w:lang w:val="en-GB"/>
        </w:rPr>
        <w:t xml:space="preserve">to give the opportunity to contribute to the co-development of the </w:t>
      </w:r>
      <w:r>
        <w:rPr>
          <w:rFonts w:eastAsia="Helvetica Neue" w:cs="Calibri"/>
          <w:color w:val="000000"/>
          <w:lang w:val="en-GB"/>
        </w:rPr>
        <w:t>P</w:t>
      </w:r>
      <w:r w:rsidRPr="001A4D9B">
        <w:rPr>
          <w:rFonts w:eastAsia="Helvetica Neue" w:cs="Calibri"/>
          <w:color w:val="000000"/>
          <w:lang w:val="en-GB"/>
        </w:rPr>
        <w:t>artnership</w:t>
      </w:r>
      <w:r w:rsidRPr="006B5358">
        <w:rPr>
          <w:rFonts w:eastAsia="Helvetica Neue" w:cs="Calibri"/>
          <w:color w:val="000000"/>
          <w:lang w:val="en-GB"/>
        </w:rPr>
        <w:t>.</w:t>
      </w:r>
      <w:r w:rsidRPr="006B5358">
        <w:rPr>
          <w:rFonts w:eastAsia="Helvetica Neue" w:cs="Calibri"/>
          <w:color w:val="000000"/>
        </w:rPr>
        <w:t> </w:t>
      </w:r>
      <w:r>
        <w:rPr>
          <w:rFonts w:eastAsia="Helvetica Neue" w:cs="Calibri"/>
          <w:color w:val="000000"/>
        </w:rPr>
        <w:t xml:space="preserve"> </w:t>
      </w:r>
    </w:p>
    <w:p w14:paraId="3903B5CF" w14:textId="74AA401C" w:rsidR="00A87552" w:rsidRDefault="00A87552" w:rsidP="00A87552">
      <w:pPr>
        <w:rPr>
          <w:rFonts w:eastAsia="Helvetica Neue" w:cs="Calibri"/>
          <w:color w:val="000000"/>
        </w:rPr>
      </w:pPr>
      <w:r>
        <w:rPr>
          <w:rFonts w:eastAsia="Helvetica Neue" w:cs="Calibri"/>
          <w:color w:val="000000"/>
        </w:rPr>
        <w:t>The current draft of the SRIA</w:t>
      </w:r>
      <w:r w:rsidRPr="00702C16">
        <w:rPr>
          <w:rFonts w:eastAsia="Helvetica Neue" w:cs="Calibri"/>
          <w:color w:val="000000"/>
        </w:rPr>
        <w:t xml:space="preserve"> has been prepared on the basis of </w:t>
      </w:r>
      <w:r>
        <w:rPr>
          <w:rFonts w:eastAsia="Helvetica Neue" w:cs="Calibri"/>
          <w:color w:val="000000"/>
        </w:rPr>
        <w:t>inputs from representatives of Member States and</w:t>
      </w:r>
      <w:r w:rsidRPr="00702C16">
        <w:rPr>
          <w:rFonts w:eastAsia="Helvetica Neue" w:cs="Calibri"/>
          <w:color w:val="000000"/>
        </w:rPr>
        <w:t xml:space="preserve"> the European Commission.  </w:t>
      </w:r>
      <w:r w:rsidRPr="005463F0">
        <w:rPr>
          <w:rFonts w:eastAsia="Helvetica Neue" w:cs="Calibri"/>
          <w:color w:val="000000"/>
        </w:rPr>
        <w:t xml:space="preserve">The </w:t>
      </w:r>
      <w:r>
        <w:rPr>
          <w:rFonts w:eastAsia="Helvetica Neue" w:cs="Calibri"/>
          <w:color w:val="000000"/>
        </w:rPr>
        <w:t xml:space="preserve">collected </w:t>
      </w:r>
      <w:r w:rsidRPr="005463F0">
        <w:rPr>
          <w:rFonts w:eastAsia="Helvetica Neue" w:cs="Calibri"/>
          <w:color w:val="000000"/>
        </w:rPr>
        <w:t xml:space="preserve">feedback </w:t>
      </w:r>
      <w:r>
        <w:rPr>
          <w:rFonts w:eastAsia="Helvetica Neue" w:cs="Calibri"/>
          <w:color w:val="000000"/>
        </w:rPr>
        <w:t xml:space="preserve">will be </w:t>
      </w:r>
      <w:proofErr w:type="spellStart"/>
      <w:r>
        <w:rPr>
          <w:rFonts w:eastAsia="Helvetica Neue" w:cs="Calibri"/>
          <w:color w:val="000000"/>
        </w:rPr>
        <w:t>analysed</w:t>
      </w:r>
      <w:proofErr w:type="spellEnd"/>
      <w:r>
        <w:rPr>
          <w:rFonts w:eastAsia="Helvetica Neue" w:cs="Calibri"/>
          <w:color w:val="000000"/>
        </w:rPr>
        <w:t xml:space="preserve"> by the Coordination Team, and</w:t>
      </w:r>
      <w:r w:rsidRPr="005463F0">
        <w:rPr>
          <w:rFonts w:eastAsia="Helvetica Neue" w:cs="Calibri"/>
          <w:color w:val="000000"/>
        </w:rPr>
        <w:t xml:space="preserve"> feed into the revisi</w:t>
      </w:r>
      <w:r>
        <w:rPr>
          <w:rFonts w:eastAsia="Helvetica Neue" w:cs="Calibri"/>
          <w:color w:val="000000"/>
        </w:rPr>
        <w:t>on of the SRIA.</w:t>
      </w:r>
    </w:p>
    <w:p w14:paraId="5A4ADA9C" w14:textId="7974F0CB" w:rsidR="00A87552" w:rsidRPr="001A4D9B" w:rsidRDefault="00493C75" w:rsidP="00A87552">
      <w:pPr>
        <w:jc w:val="both"/>
        <w:rPr>
          <w:rFonts w:eastAsia="Helvetica Neue" w:cs="Calibri"/>
          <w:color w:val="000000"/>
          <w:lang w:val="en-GB"/>
        </w:rPr>
      </w:pPr>
      <w:r>
        <w:rPr>
          <w:rFonts w:eastAsia="Helvetica Neue" w:cs="Calibri"/>
          <w:color w:val="000000"/>
          <w:lang w:val="en-GB"/>
        </w:rPr>
        <w:t>This is</w:t>
      </w:r>
      <w:r w:rsidR="00A87552">
        <w:rPr>
          <w:rFonts w:eastAsia="Helvetica Neue" w:cs="Calibri"/>
          <w:color w:val="000000"/>
          <w:lang w:val="en-GB"/>
        </w:rPr>
        <w:t xml:space="preserve"> </w:t>
      </w:r>
      <w:r w:rsidR="00A87552" w:rsidRPr="00721731">
        <w:rPr>
          <w:rFonts w:eastAsia="Helvetica Neue" w:cs="Calibri"/>
          <w:color w:val="000000"/>
          <w:lang w:val="en-GB"/>
        </w:rPr>
        <w:t xml:space="preserve">the template for the global consultation, which can be used to prepare your answers before copying them in the </w:t>
      </w:r>
      <w:hyperlink r:id="rId9" w:history="1">
        <w:r w:rsidR="00A87552" w:rsidRPr="00493C75">
          <w:rPr>
            <w:rStyle w:val="Lienhypertexte"/>
            <w:rFonts w:eastAsia="Helvetica Neue" w:cs="Calibri"/>
            <w:lang w:val="en-GB"/>
          </w:rPr>
          <w:t>online form</w:t>
        </w:r>
      </w:hyperlink>
      <w:r w:rsidR="00A87552" w:rsidRPr="00721731">
        <w:rPr>
          <w:rFonts w:eastAsia="Helvetica Neue" w:cs="Calibri"/>
          <w:color w:val="000000"/>
          <w:lang w:val="en-GB"/>
        </w:rPr>
        <w:t>.</w:t>
      </w:r>
      <w:r w:rsidR="00A87552">
        <w:rPr>
          <w:rFonts w:eastAsia="Helvetica Neue" w:cs="Calibri"/>
          <w:color w:val="000000"/>
          <w:lang w:val="en-GB"/>
        </w:rPr>
        <w:t xml:space="preserve"> Only responses submitted through the online form can be considered.</w:t>
      </w:r>
    </w:p>
    <w:p w14:paraId="04B17D26" w14:textId="77777777" w:rsidR="00A87552" w:rsidRPr="004C1AFE" w:rsidRDefault="00A87552" w:rsidP="00A87552">
      <w:pPr>
        <w:jc w:val="both"/>
        <w:rPr>
          <w:rFonts w:cs="Calibri"/>
          <w:lang w:val="en-GB"/>
        </w:rPr>
      </w:pPr>
      <w:r w:rsidRPr="00F43807">
        <w:rPr>
          <w:rFonts w:eastAsia="Helvetica Neue" w:cs="Calibri"/>
          <w:b/>
          <w:color w:val="000000"/>
          <w:lang w:val="en-GB"/>
        </w:rPr>
        <w:t>This consultation will be open until January 22</w:t>
      </w:r>
      <w:r w:rsidRPr="00F43807">
        <w:rPr>
          <w:rFonts w:eastAsia="Helvetica Neue" w:cs="Calibri"/>
          <w:b/>
          <w:color w:val="000000"/>
          <w:vertAlign w:val="superscript"/>
          <w:lang w:val="en-GB"/>
        </w:rPr>
        <w:t>nd</w:t>
      </w:r>
      <w:r w:rsidRPr="00F43807">
        <w:rPr>
          <w:rFonts w:eastAsia="Helvetica Neue" w:cs="Calibri"/>
          <w:b/>
          <w:color w:val="000000"/>
          <w:lang w:val="en-GB"/>
        </w:rPr>
        <w:t>, 2021</w:t>
      </w:r>
      <w:r w:rsidRPr="00622B9C">
        <w:rPr>
          <w:rFonts w:eastAsia="Helvetica Neue" w:cs="Calibri"/>
          <w:color w:val="000000"/>
          <w:lang w:val="en-GB"/>
        </w:rPr>
        <w:t>.</w:t>
      </w:r>
      <w:r w:rsidRPr="001A4D9B">
        <w:rPr>
          <w:rFonts w:eastAsia="Helvetica Neue" w:cs="Calibri"/>
          <w:color w:val="000000"/>
          <w:lang w:val="en-GB"/>
        </w:rPr>
        <w:t xml:space="preserve"> If you have any questions regarding this consultation, including technical problems, please contact</w:t>
      </w:r>
      <w:r w:rsidRPr="001A4D9B">
        <w:rPr>
          <w:rFonts w:eastAsia="Cambria" w:cs="Calibri"/>
          <w:color w:val="000000"/>
          <w:lang w:val="en-GB"/>
        </w:rPr>
        <w:t xml:space="preserve"> </w:t>
      </w:r>
      <w:hyperlink r:id="rId10" w:history="1">
        <w:r w:rsidRPr="00B14CF1">
          <w:rPr>
            <w:rStyle w:val="Lienhypertexte"/>
            <w:rFonts w:eastAsia="Helvetica Neue" w:cs="Calibri"/>
            <w:lang w:val="en-GB"/>
          </w:rPr>
          <w:t>biodiversa@fondationbiodiversite.fr</w:t>
        </w:r>
      </w:hyperlink>
      <w:r>
        <w:rPr>
          <w:rFonts w:eastAsia="Helvetica Neue" w:cs="Calibri"/>
          <w:color w:val="000000"/>
          <w:lang w:val="en-GB"/>
        </w:rPr>
        <w:t>.</w:t>
      </w:r>
    </w:p>
    <w:p w14:paraId="281AD28E" w14:textId="77777777" w:rsidR="00A87552" w:rsidRPr="004C1AFE" w:rsidRDefault="00A87552" w:rsidP="00A87552">
      <w:pPr>
        <w:pStyle w:val="Grillemoyenne1-Accent21"/>
        <w:numPr>
          <w:ilvl w:val="0"/>
          <w:numId w:val="1"/>
        </w:numPr>
        <w:jc w:val="both"/>
        <w:rPr>
          <w:rFonts w:cs="Calibri"/>
          <w:lang w:val="en-GB"/>
        </w:rPr>
      </w:pPr>
      <w:r w:rsidRPr="001A4D9B">
        <w:rPr>
          <w:rFonts w:eastAsia="Helvetica Neue" w:cs="Calibri"/>
          <w:color w:val="000000"/>
          <w:lang w:val="en-GB"/>
        </w:rPr>
        <w:t xml:space="preserve">For more information about BiodivERsA, please visit the BiodivERsA </w:t>
      </w:r>
      <w:hyperlink r:id="rId11">
        <w:r w:rsidRPr="004C1AFE">
          <w:rPr>
            <w:rStyle w:val="Lienhypertexte"/>
            <w:rFonts w:eastAsia="Helvetica Neue" w:cs="Calibri"/>
            <w:color w:val="800080"/>
            <w:lang w:val="en-GB"/>
          </w:rPr>
          <w:t>website</w:t>
        </w:r>
      </w:hyperlink>
      <w:r w:rsidRPr="001A4D9B">
        <w:rPr>
          <w:rFonts w:eastAsia="Helvetica Neue" w:cs="Calibri"/>
          <w:color w:val="000000"/>
          <w:lang w:val="en-GB"/>
        </w:rPr>
        <w:t>.</w:t>
      </w:r>
    </w:p>
    <w:p w14:paraId="280C4A75" w14:textId="77777777" w:rsidR="00A87552" w:rsidRPr="004C1AFE" w:rsidRDefault="00A87552" w:rsidP="00A87552">
      <w:pPr>
        <w:pStyle w:val="Grillemoyenne1-Accent21"/>
        <w:numPr>
          <w:ilvl w:val="0"/>
          <w:numId w:val="1"/>
        </w:numPr>
        <w:jc w:val="both"/>
        <w:rPr>
          <w:rFonts w:cs="Calibri"/>
          <w:lang w:val="en-GB"/>
        </w:rPr>
      </w:pPr>
      <w:r w:rsidRPr="001A4D9B">
        <w:rPr>
          <w:rFonts w:eastAsia="Helvetica Neue" w:cs="Calibri"/>
          <w:color w:val="000000"/>
          <w:lang w:val="en-GB"/>
        </w:rPr>
        <w:t xml:space="preserve">For more information about Horizon Europe and the future Partnerships, please visit the European Commission </w:t>
      </w:r>
      <w:hyperlink r:id="rId12" w:history="1">
        <w:r w:rsidRPr="004C1AFE">
          <w:rPr>
            <w:rStyle w:val="Lienhypertexte"/>
            <w:rFonts w:eastAsia="Helvetica Neue" w:cs="Calibri"/>
            <w:lang w:val="en-GB"/>
          </w:rPr>
          <w:t>dedicated page</w:t>
        </w:r>
      </w:hyperlink>
      <w:r w:rsidRPr="001A4D9B">
        <w:rPr>
          <w:rFonts w:eastAsia="Helvetica Neue" w:cs="Calibri"/>
          <w:color w:val="000000"/>
          <w:lang w:val="en-GB"/>
        </w:rPr>
        <w:t>.</w:t>
      </w:r>
    </w:p>
    <w:p w14:paraId="6D366197" w14:textId="678EC0F0" w:rsidR="00A87552" w:rsidRDefault="00A87552" w:rsidP="00915699">
      <w:pPr>
        <w:jc w:val="both"/>
        <w:rPr>
          <w:rFonts w:eastAsia="Helvetica Neue" w:cs="Calibri"/>
          <w:color w:val="000000"/>
        </w:rPr>
      </w:pPr>
      <w:r w:rsidRPr="001A4D9B">
        <w:rPr>
          <w:rFonts w:eastAsia="Helvetica Neue" w:cs="Calibri"/>
          <w:color w:val="000000"/>
          <w:lang w:val="en-GB"/>
        </w:rPr>
        <w:t>Thank you for taking the time to contribute to this consultation.</w:t>
      </w:r>
    </w:p>
    <w:p w14:paraId="6A7AA534" w14:textId="77777777" w:rsidR="00A87552" w:rsidRDefault="00A87552" w:rsidP="00A87552">
      <w:pPr>
        <w:pBdr>
          <w:top w:val="single" w:sz="4" w:space="1" w:color="70AD47" w:themeColor="accent6"/>
          <w:left w:val="single" w:sz="4" w:space="1" w:color="70AD47" w:themeColor="accent6"/>
          <w:bottom w:val="single" w:sz="4" w:space="1" w:color="70AD47" w:themeColor="accent6"/>
          <w:right w:val="single" w:sz="4" w:space="1" w:color="70AD47" w:themeColor="accent6"/>
        </w:pBdr>
        <w:rPr>
          <w:rFonts w:eastAsia="Helvetica Neue" w:cs="Calibri"/>
          <w:b/>
          <w:color w:val="000000"/>
          <w:lang w:val="en-GB"/>
        </w:rPr>
      </w:pPr>
      <w:r>
        <w:rPr>
          <w:rFonts w:eastAsia="Helvetica Neue" w:cs="Calibri"/>
          <w:b/>
          <w:color w:val="000000"/>
          <w:lang w:val="en-GB"/>
        </w:rPr>
        <w:t>BACKGROUND</w:t>
      </w:r>
    </w:p>
    <w:p w14:paraId="7E20B904" w14:textId="77777777" w:rsidR="00A87552" w:rsidRDefault="00A87552" w:rsidP="00A87552">
      <w:pPr>
        <w:pBdr>
          <w:top w:val="single" w:sz="4" w:space="1" w:color="70AD47" w:themeColor="accent6"/>
          <w:left w:val="single" w:sz="4" w:space="1" w:color="70AD47" w:themeColor="accent6"/>
          <w:bottom w:val="single" w:sz="4" w:space="1" w:color="70AD47" w:themeColor="accent6"/>
          <w:right w:val="single" w:sz="4" w:space="1" w:color="70AD47" w:themeColor="accent6"/>
        </w:pBdr>
        <w:rPr>
          <w:rFonts w:eastAsia="Helvetica Neue" w:cs="Calibri"/>
          <w:b/>
          <w:color w:val="000000"/>
          <w:lang w:val="en-GB"/>
        </w:rPr>
      </w:pPr>
      <w:r>
        <w:rPr>
          <w:rFonts w:eastAsia="Helvetica Neue" w:cs="Calibri"/>
          <w:b/>
          <w:color w:val="000000"/>
          <w:lang w:val="en-GB"/>
        </w:rPr>
        <w:t>Horizon Europe candidate Partnership on Biodiversity</w:t>
      </w:r>
    </w:p>
    <w:p w14:paraId="4866DBB1" w14:textId="77777777" w:rsidR="00A87552" w:rsidRDefault="00A87552" w:rsidP="00A87552">
      <w:pPr>
        <w:pBdr>
          <w:top w:val="single" w:sz="4" w:space="1" w:color="70AD47" w:themeColor="accent6"/>
          <w:left w:val="single" w:sz="4" w:space="1" w:color="70AD47" w:themeColor="accent6"/>
          <w:bottom w:val="single" w:sz="4" w:space="1" w:color="70AD47" w:themeColor="accent6"/>
          <w:right w:val="single" w:sz="4" w:space="1" w:color="70AD47" w:themeColor="accent6"/>
        </w:pBdr>
        <w:rPr>
          <w:rFonts w:eastAsia="Helvetica Neue" w:cs="Calibri"/>
          <w:color w:val="000000"/>
          <w:lang w:val="en-GB"/>
        </w:rPr>
      </w:pPr>
      <w:r w:rsidRPr="001A4D9B">
        <w:rPr>
          <w:rFonts w:eastAsia="Helvetica Neue" w:cs="Calibri"/>
          <w:color w:val="000000"/>
          <w:lang w:val="en-GB"/>
        </w:rPr>
        <w:t>BiodivERsA</w:t>
      </w:r>
      <w:r>
        <w:rPr>
          <w:rFonts w:eastAsia="Helvetica Neue" w:cs="Calibri"/>
          <w:color w:val="000000"/>
          <w:lang w:val="en-GB"/>
        </w:rPr>
        <w:t xml:space="preserve">, the European </w:t>
      </w:r>
      <w:r w:rsidRPr="00947FA7">
        <w:rPr>
          <w:rFonts w:eastAsia="Helvetica Neue" w:cs="Calibri"/>
          <w:lang w:val="en-GB"/>
        </w:rPr>
        <w:t xml:space="preserve">Commission’s DG R&amp;I and </w:t>
      </w:r>
      <w:r>
        <w:rPr>
          <w:rFonts w:eastAsia="Helvetica Neue" w:cs="Calibri"/>
          <w:color w:val="000000"/>
          <w:lang w:val="en-GB"/>
        </w:rPr>
        <w:t>DG ENV</w:t>
      </w:r>
      <w:r w:rsidRPr="001A4D9B">
        <w:rPr>
          <w:rFonts w:eastAsia="Helvetica Neue" w:cs="Calibri"/>
          <w:color w:val="000000"/>
          <w:lang w:val="en-GB"/>
        </w:rPr>
        <w:t xml:space="preserve"> ha</w:t>
      </w:r>
      <w:r>
        <w:rPr>
          <w:rFonts w:eastAsia="Helvetica Neue" w:cs="Calibri"/>
          <w:color w:val="000000"/>
          <w:lang w:val="en-GB"/>
        </w:rPr>
        <w:t>ve</w:t>
      </w:r>
      <w:r w:rsidRPr="001A4D9B">
        <w:rPr>
          <w:rFonts w:eastAsia="Helvetica Neue" w:cs="Calibri"/>
          <w:color w:val="000000"/>
          <w:lang w:val="en-GB"/>
        </w:rPr>
        <w:t xml:space="preserve"> led the co-development of </w:t>
      </w:r>
      <w:r>
        <w:rPr>
          <w:rFonts w:eastAsia="Helvetica Neue" w:cs="Calibri"/>
          <w:color w:val="000000"/>
          <w:lang w:val="en-GB"/>
        </w:rPr>
        <w:t>the</w:t>
      </w:r>
      <w:r w:rsidRPr="001A4D9B">
        <w:rPr>
          <w:rFonts w:eastAsia="Helvetica Neue" w:cs="Calibri"/>
          <w:color w:val="000000"/>
          <w:lang w:val="en-GB"/>
        </w:rPr>
        <w:t xml:space="preserve"> </w:t>
      </w:r>
      <w:hyperlink r:id="rId13" w:history="1">
        <w:r>
          <w:rPr>
            <w:rStyle w:val="Lienhypertexte"/>
            <w:rFonts w:eastAsia="Helvetica Neue" w:cs="Calibri"/>
            <w:lang w:val="en-GB"/>
          </w:rPr>
          <w:t>European co-funded P</w:t>
        </w:r>
        <w:r w:rsidRPr="003B236A">
          <w:rPr>
            <w:rStyle w:val="Lienhypertexte"/>
            <w:rFonts w:eastAsia="Helvetica Neue" w:cs="Calibri"/>
            <w:lang w:val="en-GB"/>
          </w:rPr>
          <w:t>a</w:t>
        </w:r>
        <w:r>
          <w:rPr>
            <w:rStyle w:val="Lienhypertexte"/>
            <w:rFonts w:eastAsia="Helvetica Neue" w:cs="Calibri"/>
            <w:lang w:val="en-GB"/>
          </w:rPr>
          <w:t>rtnership on B</w:t>
        </w:r>
        <w:r w:rsidRPr="003B236A">
          <w:rPr>
            <w:rStyle w:val="Lienhypertexte"/>
            <w:rFonts w:eastAsia="Helvetica Neue" w:cs="Calibri"/>
            <w:lang w:val="en-GB"/>
          </w:rPr>
          <w:t>iodiversity</w:t>
        </w:r>
      </w:hyperlink>
      <w:r w:rsidRPr="001A4D9B">
        <w:rPr>
          <w:rFonts w:eastAsia="Helvetica Neue" w:cs="Calibri"/>
          <w:color w:val="000000"/>
          <w:lang w:val="en-GB"/>
        </w:rPr>
        <w:t>,</w:t>
      </w:r>
      <w:r>
        <w:rPr>
          <w:rFonts w:eastAsia="Helvetica Neue" w:cs="Calibri"/>
          <w:color w:val="000000"/>
          <w:lang w:val="en-GB"/>
        </w:rPr>
        <w:t xml:space="preserve"> proposed under Cluster 6 “Food, </w:t>
      </w:r>
      <w:proofErr w:type="spellStart"/>
      <w:r>
        <w:rPr>
          <w:rFonts w:eastAsia="Helvetica Neue" w:cs="Calibri"/>
          <w:color w:val="000000"/>
          <w:lang w:val="en-GB"/>
        </w:rPr>
        <w:t>Bioeconomy</w:t>
      </w:r>
      <w:proofErr w:type="spellEnd"/>
      <w:r>
        <w:rPr>
          <w:rFonts w:eastAsia="Helvetica Neue" w:cs="Calibri"/>
          <w:color w:val="000000"/>
          <w:lang w:val="en-GB"/>
        </w:rPr>
        <w:t xml:space="preserve">, Natural Resources, Agriculture and Environment” of Horizon Europe. </w:t>
      </w:r>
    </w:p>
    <w:p w14:paraId="2D06FE47" w14:textId="77777777" w:rsidR="00A87552" w:rsidRDefault="00A87552" w:rsidP="00A87552">
      <w:pPr>
        <w:pBdr>
          <w:top w:val="single" w:sz="4" w:space="1" w:color="70AD47" w:themeColor="accent6"/>
          <w:left w:val="single" w:sz="4" w:space="1" w:color="70AD47" w:themeColor="accent6"/>
          <w:bottom w:val="single" w:sz="4" w:space="1" w:color="70AD47" w:themeColor="accent6"/>
          <w:right w:val="single" w:sz="4" w:space="1" w:color="70AD47" w:themeColor="accent6"/>
        </w:pBdr>
        <w:rPr>
          <w:rFonts w:eastAsia="Helvetica Neue" w:cs="Calibri"/>
          <w:color w:val="000000"/>
          <w:lang w:val="en-GB"/>
        </w:rPr>
      </w:pPr>
      <w:r>
        <w:rPr>
          <w:rFonts w:eastAsia="Times New Roman"/>
        </w:rPr>
        <w:t>This Partnership</w:t>
      </w:r>
      <w:r w:rsidRPr="006074BA">
        <w:rPr>
          <w:rFonts w:eastAsia="Times New Roman"/>
        </w:rPr>
        <w:t xml:space="preserve"> will coordinate research </w:t>
      </w:r>
      <w:proofErr w:type="spellStart"/>
      <w:r w:rsidRPr="006074BA">
        <w:rPr>
          <w:rFonts w:eastAsia="Times New Roman"/>
        </w:rPr>
        <w:t>programmes</w:t>
      </w:r>
      <w:proofErr w:type="spellEnd"/>
      <w:r w:rsidRPr="006074BA">
        <w:rPr>
          <w:rFonts w:eastAsia="Times New Roman"/>
        </w:rPr>
        <w:t xml:space="preserve"> between EU and its Member States and Associated Countries and trigger combined action, </w:t>
      </w:r>
      <w:proofErr w:type="spellStart"/>
      <w:r w:rsidRPr="006074BA">
        <w:rPr>
          <w:rFonts w:eastAsia="Times New Roman"/>
        </w:rPr>
        <w:t>mobilising</w:t>
      </w:r>
      <w:proofErr w:type="spellEnd"/>
      <w:r w:rsidRPr="006074BA">
        <w:rPr>
          <w:rFonts w:eastAsia="Times New Roman"/>
        </w:rPr>
        <w:t xml:space="preserve"> for the </w:t>
      </w:r>
      <w:proofErr w:type="gramStart"/>
      <w:r w:rsidRPr="006074BA">
        <w:rPr>
          <w:rFonts w:eastAsia="Times New Roman"/>
        </w:rPr>
        <w:t>first time</w:t>
      </w:r>
      <w:proofErr w:type="gramEnd"/>
      <w:r w:rsidRPr="006074BA">
        <w:rPr>
          <w:rFonts w:eastAsia="Times New Roman"/>
        </w:rPr>
        <w:t xml:space="preserve"> environmental </w:t>
      </w:r>
      <w:r w:rsidRPr="006074BA">
        <w:rPr>
          <w:rFonts w:eastAsia="Times New Roman"/>
        </w:rPr>
        <w:lastRenderedPageBreak/>
        <w:t>authorities as key partners for implementing biodiversity research and innovation, along with ministries of research, funding agencies, and environmental protection agencies.</w:t>
      </w:r>
      <w:r>
        <w:rPr>
          <w:rFonts w:eastAsia="Helvetica Neue" w:cs="Calibri"/>
          <w:color w:val="000000"/>
          <w:lang w:val="en-GB"/>
        </w:rPr>
        <w:t xml:space="preserve"> It</w:t>
      </w:r>
      <w:r w:rsidRPr="001A4D9B">
        <w:rPr>
          <w:rFonts w:eastAsia="Helvetica Neue" w:cs="Calibri"/>
          <w:color w:val="000000"/>
          <w:lang w:val="en-GB"/>
        </w:rPr>
        <w:t xml:space="preserve"> </w:t>
      </w:r>
      <w:r>
        <w:rPr>
          <w:rFonts w:eastAsia="Helvetica Neue" w:cs="Calibri"/>
          <w:color w:val="000000"/>
          <w:lang w:val="en-GB"/>
        </w:rPr>
        <w:t>will</w:t>
      </w:r>
      <w:r w:rsidRPr="001A4D9B">
        <w:rPr>
          <w:rFonts w:eastAsia="Helvetica Neue" w:cs="Calibri"/>
          <w:color w:val="000000"/>
          <w:lang w:val="en-GB"/>
        </w:rPr>
        <w:t xml:space="preserve"> implement an ambitious programme </w:t>
      </w:r>
      <w:r>
        <w:rPr>
          <w:rFonts w:eastAsia="Helvetica Neue" w:cs="Calibri"/>
          <w:color w:val="000000"/>
          <w:lang w:val="en-GB"/>
        </w:rPr>
        <w:t xml:space="preserve">contributing to the objective </w:t>
      </w:r>
      <w:r w:rsidRPr="001A4D9B">
        <w:rPr>
          <w:rFonts w:eastAsia="Helvetica Neue" w:cs="Calibri"/>
          <w:color w:val="000000"/>
          <w:lang w:val="en-GB"/>
        </w:rPr>
        <w:t>that by 2030, nature in Europe is back on a path of recovery, and by 2050 people are living in harmony with Nature.</w:t>
      </w:r>
      <w:r>
        <w:rPr>
          <w:rFonts w:eastAsia="Helvetica Neue" w:cs="Calibri"/>
          <w:color w:val="000000"/>
          <w:lang w:val="en-GB"/>
        </w:rPr>
        <w:t xml:space="preserve"> The Partnership will thus put R&amp;I at the heart of the implementation of the </w:t>
      </w:r>
      <w:hyperlink r:id="rId14" w:history="1">
        <w:r w:rsidRPr="00A95102">
          <w:rPr>
            <w:rStyle w:val="Lienhypertexte"/>
            <w:rFonts w:eastAsia="Helvetica Neue" w:cs="Calibri"/>
            <w:lang w:val="en-GB"/>
          </w:rPr>
          <w:t>EU 2030 Biodiversity Strategy</w:t>
        </w:r>
      </w:hyperlink>
      <w:r>
        <w:rPr>
          <w:rFonts w:eastAsia="Helvetica Neue" w:cs="Calibri"/>
          <w:color w:val="000000"/>
          <w:lang w:val="en-GB"/>
        </w:rPr>
        <w:t xml:space="preserve"> </w:t>
      </w:r>
      <w:r w:rsidRPr="001E576A">
        <w:rPr>
          <w:rFonts w:eastAsia="Helvetica Neue" w:cs="Calibri"/>
          <w:color w:val="000000"/>
          <w:lang w:val="en-GB"/>
        </w:rPr>
        <w:t>seeking to reverse biodiversity loss by increasing knowledge on biodiversity dynamics, reinforcing biodiversity monitoring across Europe, developing Nature-based Solutions and providing science support to policy.</w:t>
      </w:r>
    </w:p>
    <w:p w14:paraId="0055AFA1" w14:textId="77777777" w:rsidR="00A87552" w:rsidRDefault="00A87552" w:rsidP="00A87552">
      <w:pPr>
        <w:pBdr>
          <w:top w:val="single" w:sz="4" w:space="1" w:color="70AD47" w:themeColor="accent6"/>
          <w:left w:val="single" w:sz="4" w:space="1" w:color="70AD47" w:themeColor="accent6"/>
          <w:bottom w:val="single" w:sz="4" w:space="1" w:color="70AD47" w:themeColor="accent6"/>
          <w:right w:val="single" w:sz="4" w:space="1" w:color="70AD47" w:themeColor="accent6"/>
        </w:pBdr>
        <w:rPr>
          <w:rFonts w:eastAsia="Helvetica Neue" w:cs="Calibri"/>
          <w:color w:val="000000"/>
        </w:rPr>
      </w:pPr>
      <w:r w:rsidRPr="00BE4562">
        <w:rPr>
          <w:rFonts w:eastAsia="Helvetica Neue" w:cs="Calibri"/>
        </w:rPr>
        <w:t xml:space="preserve">A </w:t>
      </w:r>
      <w:r>
        <w:rPr>
          <w:rFonts w:eastAsia="Helvetica Neue" w:cs="Calibri"/>
          <w:color w:val="000000"/>
        </w:rPr>
        <w:t xml:space="preserve">Strategic Research and Innovation Agenda presents the </w:t>
      </w:r>
      <w:proofErr w:type="spellStart"/>
      <w:r>
        <w:rPr>
          <w:rFonts w:eastAsia="Helvetica Neue" w:cs="Calibri"/>
          <w:color w:val="000000"/>
        </w:rPr>
        <w:t>longterm</w:t>
      </w:r>
      <w:proofErr w:type="spellEnd"/>
      <w:r>
        <w:rPr>
          <w:rFonts w:eastAsia="Helvetica Neue" w:cs="Calibri"/>
          <w:color w:val="000000"/>
        </w:rPr>
        <w:t xml:space="preserve"> strategic vision of the Partnership, including broad research themes that will guide a broad range of activities (including</w:t>
      </w:r>
      <w:r w:rsidRPr="00BE43F7">
        <w:rPr>
          <w:rFonts w:eastAsia="Helvetica Neue" w:cs="Calibri"/>
          <w:color w:val="000000"/>
        </w:rPr>
        <w:t xml:space="preserve"> joint calls, mobility schemes, networking, capacity building</w:t>
      </w:r>
      <w:r>
        <w:rPr>
          <w:rFonts w:eastAsia="Helvetica Neue" w:cs="Calibri"/>
          <w:color w:val="000000"/>
        </w:rPr>
        <w:t>, knowledge transfer, etc.)</w:t>
      </w:r>
      <w:r w:rsidRPr="00BE43F7">
        <w:rPr>
          <w:rFonts w:eastAsia="Helvetica Neue" w:cs="Calibri"/>
          <w:color w:val="000000"/>
        </w:rPr>
        <w:t xml:space="preserve"> </w:t>
      </w:r>
      <w:r>
        <w:rPr>
          <w:rFonts w:eastAsia="Helvetica Neue" w:cs="Calibri"/>
          <w:color w:val="000000"/>
        </w:rPr>
        <w:t>over the coming years.</w:t>
      </w:r>
    </w:p>
    <w:p w14:paraId="4491AE7F" w14:textId="77777777" w:rsidR="0087739A" w:rsidRDefault="0087739A" w:rsidP="0087739A">
      <w:pPr>
        <w:jc w:val="both"/>
        <w:rPr>
          <w:rFonts w:eastAsia="Helvetica Neue" w:cs="Calibri"/>
          <w:color w:val="000000"/>
          <w:lang w:val="en-GB"/>
        </w:rPr>
      </w:pPr>
    </w:p>
    <w:p w14:paraId="23E02A56" w14:textId="77777777" w:rsidR="0087739A" w:rsidRPr="00622B9C" w:rsidRDefault="0087739A" w:rsidP="0087739A">
      <w:pPr>
        <w:jc w:val="both"/>
        <w:rPr>
          <w:rFonts w:eastAsia="Helvetica Neue" w:cs="Calibri"/>
          <w:b/>
          <w:color w:val="000000"/>
          <w:u w:val="single"/>
          <w:lang w:val="en-GB"/>
        </w:rPr>
      </w:pPr>
      <w:r w:rsidRPr="00622B9C">
        <w:rPr>
          <w:rFonts w:eastAsia="Helvetica Neue" w:cs="Calibri"/>
          <w:b/>
          <w:color w:val="000000"/>
          <w:u w:val="single"/>
          <w:lang w:val="en-GB"/>
        </w:rPr>
        <w:t>Privacy notice:</w:t>
      </w:r>
    </w:p>
    <w:p w14:paraId="69C4E3CE" w14:textId="77777777" w:rsidR="0087739A" w:rsidRPr="0087739A" w:rsidRDefault="0087739A" w:rsidP="0087739A">
      <w:pPr>
        <w:jc w:val="both"/>
        <w:rPr>
          <w:rFonts w:eastAsia="Helvetica Neue" w:cs="Calibri"/>
          <w:color w:val="000000"/>
          <w:lang w:val="en-GB"/>
        </w:rPr>
      </w:pPr>
      <w:r w:rsidRPr="0087739A">
        <w:rPr>
          <w:rFonts w:eastAsia="Helvetica Neue" w:cs="Calibri"/>
          <w:color w:val="000000"/>
          <w:lang w:val="en-GB"/>
        </w:rPr>
        <w:t xml:space="preserve">BiodivERsA conducts this public consultation to ensure that the European co-funded Partnership on biodiversity </w:t>
      </w:r>
      <w:proofErr w:type="gramStart"/>
      <w:r w:rsidRPr="0087739A">
        <w:rPr>
          <w:rFonts w:eastAsia="Helvetica Neue" w:cs="Calibri"/>
          <w:color w:val="000000"/>
          <w:lang w:val="en-GB"/>
        </w:rPr>
        <w:t>take into account</w:t>
      </w:r>
      <w:proofErr w:type="gramEnd"/>
      <w:r w:rsidRPr="0087739A">
        <w:rPr>
          <w:rFonts w:eastAsia="Helvetica Neue" w:cs="Calibri"/>
          <w:color w:val="000000"/>
          <w:lang w:val="en-GB"/>
        </w:rPr>
        <w:t xml:space="preserve"> the views from a broad range of actors and will thus be the most efficient and effective tool to halt biodiversity loss and move toward positive outcomes for biodiversity.</w:t>
      </w:r>
    </w:p>
    <w:p w14:paraId="41644960" w14:textId="77777777" w:rsidR="0087739A" w:rsidRPr="0087739A" w:rsidRDefault="0087739A" w:rsidP="0087739A">
      <w:pPr>
        <w:jc w:val="both"/>
        <w:rPr>
          <w:rFonts w:eastAsia="Helvetica Neue" w:cs="Calibri"/>
          <w:color w:val="000000"/>
          <w:lang w:val="en-GB"/>
        </w:rPr>
      </w:pPr>
      <w:r w:rsidRPr="0087739A">
        <w:rPr>
          <w:rFonts w:eastAsia="Helvetica Neue" w:cs="Calibri"/>
          <w:color w:val="000000"/>
          <w:lang w:val="en-GB"/>
        </w:rPr>
        <w:t>By answering this questionnaire, you accept that we will collect your contact details namely: your first and last names, the name of your organisation, your email address, and your sector of activity to better analyse your answers and contact you later on, if needed.</w:t>
      </w:r>
    </w:p>
    <w:p w14:paraId="3F5FC529" w14:textId="77777777" w:rsidR="0087739A" w:rsidRPr="0087739A" w:rsidRDefault="0087739A" w:rsidP="0087739A">
      <w:pPr>
        <w:jc w:val="both"/>
        <w:rPr>
          <w:rFonts w:eastAsia="Helvetica Neue" w:cs="Calibri"/>
          <w:color w:val="000000"/>
          <w:lang w:val="en-GB"/>
        </w:rPr>
      </w:pPr>
      <w:r w:rsidRPr="0087739A">
        <w:rPr>
          <w:rFonts w:eastAsia="Helvetica Neue" w:cs="Calibri"/>
          <w:color w:val="000000"/>
          <w:lang w:val="en-GB"/>
        </w:rPr>
        <w:t>These data will be securely processed and stored, in compliance with the European General Data Protection Regulation 2016/679, and used only for the purposes of this public consultation. The deletion of your personal data will take place one year after the start of the European co-funded Partnership on biodiversity which should take place at the beginning of 2023.</w:t>
      </w:r>
    </w:p>
    <w:p w14:paraId="581B9534" w14:textId="77777777" w:rsidR="0087739A" w:rsidRDefault="0087739A" w:rsidP="0087739A">
      <w:pPr>
        <w:jc w:val="both"/>
        <w:rPr>
          <w:rFonts w:eastAsia="Helvetica Neue" w:cs="Calibri"/>
          <w:color w:val="000000"/>
          <w:lang w:val="en-GB"/>
        </w:rPr>
      </w:pPr>
      <w:r w:rsidRPr="0087739A">
        <w:rPr>
          <w:rFonts w:eastAsia="Helvetica Neue" w:cs="Calibri"/>
          <w:color w:val="000000"/>
          <w:lang w:val="en-GB"/>
        </w:rPr>
        <w:t xml:space="preserve">At any time, please keep in mind that you will have the possibility to consult, modify, update or delete your personal data by contacting the BiodivERsA Secretariat, processor of your personal data, at the following email address: </w:t>
      </w:r>
      <w:hyperlink r:id="rId15" w:history="1">
        <w:r w:rsidRPr="00B14CF1">
          <w:rPr>
            <w:rStyle w:val="Lienhypertexte"/>
            <w:rFonts w:eastAsia="Helvetica Neue" w:cs="Calibri"/>
            <w:lang w:val="en-GB"/>
          </w:rPr>
          <w:t>biodiversa@fondationbiodiversite.fr</w:t>
        </w:r>
      </w:hyperlink>
      <w:r>
        <w:rPr>
          <w:rFonts w:eastAsia="Helvetica Neue" w:cs="Calibri"/>
          <w:color w:val="000000"/>
          <w:lang w:val="en-GB"/>
        </w:rPr>
        <w:t xml:space="preserve"> </w:t>
      </w:r>
    </w:p>
    <w:p w14:paraId="3537C787" w14:textId="77777777" w:rsidR="003B169A" w:rsidRPr="003B169A" w:rsidRDefault="003B169A" w:rsidP="0087739A">
      <w:pPr>
        <w:jc w:val="both"/>
        <w:rPr>
          <w:rFonts w:eastAsia="Helvetica Neue" w:cs="Calibri"/>
          <w:color w:val="000000"/>
          <w:lang w:val="en-GB"/>
        </w:rPr>
      </w:pPr>
      <w:r w:rsidRPr="003B169A">
        <w:rPr>
          <w:rFonts w:ascii="Apple Color Emoji" w:eastAsia="Helvetica Neue" w:hAnsi="Apple Color Emoji" w:cs="Apple Color Emoji"/>
          <w:color w:val="000000"/>
          <w:lang w:val="en-GB"/>
        </w:rPr>
        <w:t>◻</w:t>
      </w:r>
      <w:r w:rsidRPr="003B169A">
        <w:rPr>
          <w:rFonts w:eastAsia="Helvetica Neue" w:cs="Calibri"/>
          <w:color w:val="000000"/>
          <w:lang w:val="en-GB"/>
        </w:rPr>
        <w:t>︎ By ticking this box, I confirm that I read the above-mentioned conditions and accept to share my personal data.</w:t>
      </w:r>
    </w:p>
    <w:p w14:paraId="37EE6581" w14:textId="77777777" w:rsidR="00D21F17" w:rsidRPr="001A4D9B" w:rsidRDefault="00D21F17" w:rsidP="0087739A">
      <w:pPr>
        <w:jc w:val="both"/>
        <w:rPr>
          <w:rFonts w:eastAsia="Helvetica Neue" w:cs="Calibri"/>
          <w:b/>
          <w:bCs/>
          <w:smallCaps/>
          <w:color w:val="000000"/>
          <w:u w:val="single"/>
          <w:lang w:val="en-GB"/>
        </w:rPr>
      </w:pPr>
      <w:r w:rsidRPr="001A4D9B">
        <w:rPr>
          <w:rFonts w:eastAsia="Helvetica Neue" w:cs="Calibri"/>
          <w:b/>
          <w:bCs/>
          <w:smallCaps/>
          <w:color w:val="000000"/>
          <w:u w:val="single"/>
          <w:lang w:val="en-GB"/>
        </w:rPr>
        <w:br w:type="page"/>
      </w:r>
    </w:p>
    <w:p w14:paraId="4FB8C913" w14:textId="77777777" w:rsidR="13050619" w:rsidRPr="004C1AFE" w:rsidRDefault="13050619" w:rsidP="6495D454">
      <w:pPr>
        <w:jc w:val="center"/>
        <w:rPr>
          <w:rFonts w:cs="Calibri"/>
          <w:lang w:val="en-GB"/>
        </w:rPr>
      </w:pPr>
      <w:r w:rsidRPr="001A4D9B">
        <w:rPr>
          <w:rFonts w:eastAsia="Helvetica Neue" w:cs="Calibri"/>
          <w:b/>
          <w:bCs/>
          <w:smallCaps/>
          <w:color w:val="000000"/>
          <w:u w:val="single"/>
          <w:lang w:val="en-GB"/>
        </w:rPr>
        <w:lastRenderedPageBreak/>
        <w:t>Consultation</w:t>
      </w:r>
    </w:p>
    <w:p w14:paraId="7F06B51E" w14:textId="77777777" w:rsidR="13050619" w:rsidRPr="001A4D9B" w:rsidRDefault="13050619" w:rsidP="00DF3988">
      <w:pPr>
        <w:pStyle w:val="Grillemoyenne1-Accent21"/>
        <w:numPr>
          <w:ilvl w:val="0"/>
          <w:numId w:val="6"/>
        </w:numPr>
        <w:rPr>
          <w:rFonts w:eastAsia="Helvetica Neue" w:cs="Calibri"/>
          <w:b/>
          <w:bCs/>
          <w:color w:val="000000"/>
          <w:lang w:val="en-GB"/>
        </w:rPr>
      </w:pPr>
      <w:r w:rsidRPr="001A4D9B">
        <w:rPr>
          <w:rFonts w:eastAsia="Helvetica Neue" w:cs="Calibri"/>
          <w:b/>
          <w:bCs/>
          <w:color w:val="000000"/>
          <w:lang w:val="en-GB"/>
        </w:rPr>
        <w:t xml:space="preserve"> Respondent information</w:t>
      </w:r>
    </w:p>
    <w:p w14:paraId="3F5F2A39" w14:textId="77777777" w:rsidR="13050619" w:rsidRPr="004C1AFE" w:rsidRDefault="13050619" w:rsidP="005F6CB2">
      <w:pPr>
        <w:pStyle w:val="Grillemoyenne1-Accent21"/>
        <w:numPr>
          <w:ilvl w:val="0"/>
          <w:numId w:val="5"/>
        </w:numPr>
        <w:spacing w:line="300" w:lineRule="exact"/>
        <w:rPr>
          <w:rFonts w:cs="Calibri"/>
          <w:lang w:val="en-GB"/>
        </w:rPr>
      </w:pPr>
      <w:r w:rsidRPr="001A4D9B">
        <w:rPr>
          <w:rFonts w:eastAsia="Helvetica Neue" w:cs="Calibri"/>
          <w:color w:val="000000"/>
          <w:lang w:val="en-GB"/>
        </w:rPr>
        <w:t>Name</w:t>
      </w:r>
    </w:p>
    <w:p w14:paraId="40E39CF5" w14:textId="77777777" w:rsidR="00E50459" w:rsidRPr="004C1AFE" w:rsidRDefault="00E50459" w:rsidP="005F6CB2">
      <w:pPr>
        <w:pStyle w:val="Grillemoyenne1-Accent21"/>
        <w:numPr>
          <w:ilvl w:val="0"/>
          <w:numId w:val="5"/>
        </w:numPr>
        <w:spacing w:line="300" w:lineRule="exact"/>
        <w:rPr>
          <w:rFonts w:cs="Calibri"/>
          <w:lang w:val="en-GB"/>
        </w:rPr>
      </w:pPr>
      <w:r w:rsidRPr="001A4D9B">
        <w:rPr>
          <w:rFonts w:eastAsia="Helvetica Neue" w:cs="Calibri"/>
          <w:color w:val="000000"/>
          <w:lang w:val="en-GB"/>
        </w:rPr>
        <w:t>Email address</w:t>
      </w:r>
    </w:p>
    <w:p w14:paraId="77092B15" w14:textId="77777777" w:rsidR="13050619" w:rsidRPr="001A4D9B" w:rsidRDefault="13050619" w:rsidP="005F6CB2">
      <w:pPr>
        <w:pStyle w:val="Grillemoyenne1-Accent21"/>
        <w:numPr>
          <w:ilvl w:val="0"/>
          <w:numId w:val="5"/>
        </w:numPr>
        <w:spacing w:line="300" w:lineRule="exact"/>
        <w:rPr>
          <w:rFonts w:eastAsia="Helvetica Neue" w:cs="Calibri"/>
          <w:color w:val="000000"/>
          <w:lang w:val="en-GB"/>
        </w:rPr>
      </w:pPr>
      <w:r w:rsidRPr="001A4D9B">
        <w:rPr>
          <w:rFonts w:eastAsia="Helvetica Neue" w:cs="Calibri"/>
          <w:color w:val="000000"/>
          <w:lang w:val="en-GB"/>
        </w:rPr>
        <w:t>Organisation</w:t>
      </w:r>
    </w:p>
    <w:p w14:paraId="35C6BACB" w14:textId="77777777" w:rsidR="00E50459" w:rsidRPr="001A4D9B" w:rsidRDefault="00E50459" w:rsidP="005F6CB2">
      <w:pPr>
        <w:pStyle w:val="Grillemoyenne1-Accent21"/>
        <w:numPr>
          <w:ilvl w:val="0"/>
          <w:numId w:val="5"/>
        </w:numPr>
        <w:spacing w:line="300" w:lineRule="exact"/>
        <w:rPr>
          <w:rFonts w:eastAsia="Helvetica Neue" w:cs="Calibri"/>
          <w:color w:val="000000"/>
          <w:lang w:val="en-GB"/>
        </w:rPr>
      </w:pPr>
      <w:r w:rsidRPr="001A4D9B">
        <w:rPr>
          <w:rFonts w:eastAsia="Helvetica Neue" w:cs="Calibri"/>
          <w:color w:val="000000"/>
          <w:lang w:val="en-GB"/>
        </w:rPr>
        <w:t>Country</w:t>
      </w:r>
    </w:p>
    <w:p w14:paraId="23F8C275" w14:textId="77777777" w:rsidR="13050619" w:rsidRPr="001A4D9B" w:rsidRDefault="13050619" w:rsidP="005F6CB2">
      <w:pPr>
        <w:pStyle w:val="Grillemoyenne1-Accent21"/>
        <w:numPr>
          <w:ilvl w:val="0"/>
          <w:numId w:val="5"/>
        </w:numPr>
        <w:spacing w:line="300" w:lineRule="exact"/>
        <w:rPr>
          <w:rFonts w:eastAsia="Helvetica Neue" w:cs="Calibri"/>
          <w:color w:val="000000"/>
          <w:lang w:val="en-GB"/>
        </w:rPr>
      </w:pPr>
      <w:r w:rsidRPr="001A4D9B">
        <w:rPr>
          <w:rFonts w:eastAsia="Helvetica Neue" w:cs="Calibri"/>
          <w:color w:val="000000"/>
          <w:lang w:val="en-GB"/>
        </w:rPr>
        <w:t>Type of respondent (select from list)</w:t>
      </w:r>
    </w:p>
    <w:p w14:paraId="1948CBA3" w14:textId="77777777" w:rsidR="00DC1943" w:rsidRPr="001A4D9B" w:rsidRDefault="00DC1943" w:rsidP="00DC2D96">
      <w:pPr>
        <w:pStyle w:val="Grillemoyenne1-Accent21"/>
        <w:numPr>
          <w:ilvl w:val="0"/>
          <w:numId w:val="27"/>
        </w:numPr>
        <w:spacing w:line="300" w:lineRule="exact"/>
        <w:rPr>
          <w:rFonts w:eastAsia="Helvetica Neue" w:cs="Calibri"/>
          <w:color w:val="808080"/>
          <w:lang w:val="en-GB"/>
        </w:rPr>
      </w:pPr>
      <w:r w:rsidRPr="001A4D9B">
        <w:rPr>
          <w:rFonts w:eastAsia="Helvetica Neue" w:cs="Calibri"/>
          <w:color w:val="808080"/>
          <w:lang w:val="en-GB"/>
        </w:rPr>
        <w:t>International research organi</w:t>
      </w:r>
      <w:r w:rsidR="00AA0588">
        <w:rPr>
          <w:rFonts w:eastAsia="Helvetica Neue" w:cs="Calibri"/>
          <w:color w:val="808080"/>
          <w:lang w:val="en-GB"/>
        </w:rPr>
        <w:t>s</w:t>
      </w:r>
      <w:r w:rsidRPr="001A4D9B">
        <w:rPr>
          <w:rFonts w:eastAsia="Helvetica Neue" w:cs="Calibri"/>
          <w:color w:val="808080"/>
          <w:lang w:val="en-GB"/>
        </w:rPr>
        <w:t>ation/initiative</w:t>
      </w:r>
    </w:p>
    <w:p w14:paraId="18B8EA7C" w14:textId="77777777" w:rsidR="00DC1943" w:rsidRPr="001A4D9B" w:rsidRDefault="00DC1943" w:rsidP="00DC2D96">
      <w:pPr>
        <w:pStyle w:val="Grillemoyenne1-Accent21"/>
        <w:numPr>
          <w:ilvl w:val="0"/>
          <w:numId w:val="27"/>
        </w:numPr>
        <w:spacing w:line="300" w:lineRule="exact"/>
        <w:rPr>
          <w:rFonts w:eastAsia="Helvetica Neue" w:cs="Calibri"/>
          <w:color w:val="808080"/>
          <w:lang w:val="en-GB"/>
        </w:rPr>
      </w:pPr>
      <w:r w:rsidRPr="001A4D9B">
        <w:rPr>
          <w:rFonts w:eastAsia="Helvetica Neue" w:cs="Calibri"/>
          <w:color w:val="808080"/>
          <w:lang w:val="en-GB"/>
        </w:rPr>
        <w:t>European research organi</w:t>
      </w:r>
      <w:r w:rsidR="00AA0588">
        <w:rPr>
          <w:rFonts w:eastAsia="Helvetica Neue" w:cs="Calibri"/>
          <w:color w:val="808080"/>
          <w:lang w:val="en-GB"/>
        </w:rPr>
        <w:t>s</w:t>
      </w:r>
      <w:r w:rsidRPr="001A4D9B">
        <w:rPr>
          <w:rFonts w:eastAsia="Helvetica Neue" w:cs="Calibri"/>
          <w:color w:val="808080"/>
          <w:lang w:val="en-GB"/>
        </w:rPr>
        <w:t>ation/initiative</w:t>
      </w:r>
    </w:p>
    <w:p w14:paraId="0908485A" w14:textId="77777777" w:rsidR="00DC1943" w:rsidRPr="001A4D9B" w:rsidRDefault="00DC1943" w:rsidP="00DC2D96">
      <w:pPr>
        <w:pStyle w:val="Grillemoyenne1-Accent21"/>
        <w:numPr>
          <w:ilvl w:val="0"/>
          <w:numId w:val="27"/>
        </w:numPr>
        <w:spacing w:line="300" w:lineRule="exact"/>
        <w:rPr>
          <w:rFonts w:cs="Calibri"/>
          <w:color w:val="808080"/>
          <w:lang w:val="en-GB"/>
        </w:rPr>
      </w:pPr>
      <w:r w:rsidRPr="001A4D9B">
        <w:rPr>
          <w:rFonts w:cs="Calibri"/>
          <w:color w:val="808080"/>
          <w:lang w:val="en-GB"/>
        </w:rPr>
        <w:t>European Technology Platform</w:t>
      </w:r>
    </w:p>
    <w:p w14:paraId="1DCC6C1B" w14:textId="77777777" w:rsidR="00DC1943" w:rsidRPr="001A4D9B" w:rsidRDefault="00DC1943" w:rsidP="00DC2D96">
      <w:pPr>
        <w:pStyle w:val="Grillemoyenne1-Accent21"/>
        <w:numPr>
          <w:ilvl w:val="0"/>
          <w:numId w:val="27"/>
        </w:numPr>
        <w:spacing w:line="300" w:lineRule="exact"/>
        <w:rPr>
          <w:rFonts w:cs="Calibri"/>
          <w:color w:val="808080"/>
          <w:lang w:val="en-GB"/>
        </w:rPr>
      </w:pPr>
      <w:r w:rsidRPr="001A4D9B">
        <w:rPr>
          <w:rFonts w:cs="Calibri"/>
          <w:color w:val="808080"/>
          <w:lang w:val="en-GB"/>
        </w:rPr>
        <w:t>University / Higher Education</w:t>
      </w:r>
    </w:p>
    <w:p w14:paraId="465BFF41" w14:textId="77777777" w:rsidR="00DC1943" w:rsidRPr="001A4D9B" w:rsidRDefault="00DC1943" w:rsidP="00DC2D96">
      <w:pPr>
        <w:pStyle w:val="Grillemoyenne1-Accent21"/>
        <w:numPr>
          <w:ilvl w:val="0"/>
          <w:numId w:val="27"/>
        </w:numPr>
        <w:spacing w:line="300" w:lineRule="exact"/>
        <w:rPr>
          <w:rFonts w:cs="Calibri"/>
          <w:color w:val="808080"/>
          <w:lang w:val="en-GB"/>
        </w:rPr>
      </w:pPr>
      <w:r w:rsidRPr="001A4D9B">
        <w:rPr>
          <w:rFonts w:cs="Calibri"/>
          <w:color w:val="808080"/>
          <w:lang w:val="en-GB"/>
        </w:rPr>
        <w:t>Public Research Institute</w:t>
      </w:r>
    </w:p>
    <w:p w14:paraId="525C4A56" w14:textId="77777777" w:rsidR="00DC1943" w:rsidRPr="001A4D9B" w:rsidRDefault="00DC1943" w:rsidP="00DC2D96">
      <w:pPr>
        <w:pStyle w:val="Grillemoyenne1-Accent21"/>
        <w:numPr>
          <w:ilvl w:val="0"/>
          <w:numId w:val="27"/>
        </w:numPr>
        <w:spacing w:line="300" w:lineRule="exact"/>
        <w:rPr>
          <w:rFonts w:cs="Calibri"/>
          <w:color w:val="808080"/>
          <w:lang w:val="en-GB"/>
        </w:rPr>
      </w:pPr>
      <w:r w:rsidRPr="001A4D9B">
        <w:rPr>
          <w:rFonts w:cs="Calibri"/>
          <w:color w:val="808080"/>
          <w:lang w:val="en-GB"/>
        </w:rPr>
        <w:t>Private Research Institute</w:t>
      </w:r>
    </w:p>
    <w:p w14:paraId="399CAA65" w14:textId="77777777" w:rsidR="00DC1943" w:rsidRPr="001A4D9B" w:rsidRDefault="00DC1943" w:rsidP="00DC2D96">
      <w:pPr>
        <w:pStyle w:val="Grillemoyenne1-Accent21"/>
        <w:numPr>
          <w:ilvl w:val="0"/>
          <w:numId w:val="27"/>
        </w:numPr>
        <w:spacing w:line="300" w:lineRule="exact"/>
        <w:rPr>
          <w:rFonts w:cs="Calibri"/>
          <w:color w:val="808080"/>
          <w:lang w:val="en-GB"/>
        </w:rPr>
      </w:pPr>
      <w:r w:rsidRPr="001A4D9B">
        <w:rPr>
          <w:rFonts w:cs="Calibri"/>
          <w:color w:val="808080"/>
          <w:lang w:val="en-GB"/>
        </w:rPr>
        <w:t>Scientific society or association</w:t>
      </w:r>
    </w:p>
    <w:p w14:paraId="4A41C6C6" w14:textId="77777777" w:rsidR="00DC1943" w:rsidRPr="001A4D9B" w:rsidRDefault="00DC1943" w:rsidP="00DC2D96">
      <w:pPr>
        <w:pStyle w:val="Grillemoyenne1-Accent21"/>
        <w:numPr>
          <w:ilvl w:val="0"/>
          <w:numId w:val="27"/>
        </w:numPr>
        <w:spacing w:line="300" w:lineRule="exact"/>
        <w:rPr>
          <w:rFonts w:cs="Calibri"/>
          <w:color w:val="808080"/>
          <w:lang w:val="en-GB"/>
        </w:rPr>
      </w:pPr>
      <w:r w:rsidRPr="001A4D9B">
        <w:rPr>
          <w:rFonts w:cs="Calibri"/>
          <w:color w:val="808080"/>
          <w:lang w:val="en-GB"/>
        </w:rPr>
        <w:t>Policy maker, advisor and public authority (international)</w:t>
      </w:r>
    </w:p>
    <w:p w14:paraId="58736ADA" w14:textId="77777777" w:rsidR="00DC1943" w:rsidRPr="001A4D9B" w:rsidRDefault="00DC1943" w:rsidP="00DC2D96">
      <w:pPr>
        <w:pStyle w:val="Grillemoyenne1-Accent21"/>
        <w:numPr>
          <w:ilvl w:val="0"/>
          <w:numId w:val="27"/>
        </w:numPr>
        <w:spacing w:line="300" w:lineRule="exact"/>
        <w:rPr>
          <w:rFonts w:cs="Calibri"/>
          <w:color w:val="808080"/>
          <w:lang w:val="en-GB"/>
        </w:rPr>
      </w:pPr>
      <w:r w:rsidRPr="001A4D9B">
        <w:rPr>
          <w:rFonts w:cs="Calibri"/>
          <w:color w:val="808080"/>
          <w:lang w:val="en-GB"/>
        </w:rPr>
        <w:t>Policy maker, advisor and public authority (national)</w:t>
      </w:r>
    </w:p>
    <w:p w14:paraId="5ED70DA0" w14:textId="77777777" w:rsidR="00DC1943" w:rsidRPr="001A4D9B" w:rsidRDefault="00DC1943" w:rsidP="00DC2D96">
      <w:pPr>
        <w:pStyle w:val="Grillemoyenne1-Accent21"/>
        <w:numPr>
          <w:ilvl w:val="0"/>
          <w:numId w:val="27"/>
        </w:numPr>
        <w:spacing w:line="300" w:lineRule="exact"/>
        <w:rPr>
          <w:rFonts w:cs="Calibri"/>
          <w:color w:val="808080"/>
          <w:lang w:val="en-GB"/>
        </w:rPr>
      </w:pPr>
      <w:r w:rsidRPr="001A4D9B">
        <w:rPr>
          <w:rFonts w:cs="Calibri"/>
          <w:color w:val="808080"/>
          <w:lang w:val="en-GB"/>
        </w:rPr>
        <w:t>Policy maker, advisor and public authority (local)</w:t>
      </w:r>
    </w:p>
    <w:p w14:paraId="7B32AA8F" w14:textId="77777777" w:rsidR="00DC1943" w:rsidRPr="001A4D9B" w:rsidRDefault="00DC1943" w:rsidP="00DC2D96">
      <w:pPr>
        <w:pStyle w:val="Grillemoyenne1-Accent21"/>
        <w:numPr>
          <w:ilvl w:val="0"/>
          <w:numId w:val="27"/>
        </w:numPr>
        <w:spacing w:line="300" w:lineRule="exact"/>
        <w:rPr>
          <w:rFonts w:cs="Calibri"/>
          <w:color w:val="808080"/>
          <w:lang w:val="en-GB"/>
        </w:rPr>
      </w:pPr>
      <w:r w:rsidRPr="001A4D9B">
        <w:rPr>
          <w:rFonts w:cs="Calibri"/>
          <w:color w:val="808080"/>
          <w:lang w:val="en-GB"/>
        </w:rPr>
        <w:t>Natural resources managers</w:t>
      </w:r>
    </w:p>
    <w:p w14:paraId="61C61E51" w14:textId="77777777" w:rsidR="00DC1943" w:rsidRPr="001A4D9B" w:rsidRDefault="00DC1943" w:rsidP="00DC2D96">
      <w:pPr>
        <w:pStyle w:val="Grillemoyenne1-Accent21"/>
        <w:numPr>
          <w:ilvl w:val="0"/>
          <w:numId w:val="27"/>
        </w:numPr>
        <w:spacing w:line="300" w:lineRule="exact"/>
        <w:rPr>
          <w:rFonts w:cs="Calibri"/>
          <w:color w:val="808080"/>
          <w:lang w:val="en-GB"/>
        </w:rPr>
      </w:pPr>
      <w:r w:rsidRPr="001A4D9B">
        <w:rPr>
          <w:rFonts w:cs="Calibri"/>
          <w:color w:val="808080"/>
          <w:lang w:val="en-GB"/>
        </w:rPr>
        <w:t>Direct economic operators of natural resources (fishermen, farmers, and professional organization)</w:t>
      </w:r>
    </w:p>
    <w:p w14:paraId="0885F8B3" w14:textId="77777777" w:rsidR="00DC1943" w:rsidRPr="001A4D9B" w:rsidRDefault="00DC1943" w:rsidP="00DC2D96">
      <w:pPr>
        <w:pStyle w:val="Grillemoyenne1-Accent21"/>
        <w:numPr>
          <w:ilvl w:val="0"/>
          <w:numId w:val="27"/>
        </w:numPr>
        <w:spacing w:line="300" w:lineRule="exact"/>
        <w:rPr>
          <w:rFonts w:cs="Calibri"/>
          <w:color w:val="808080"/>
          <w:lang w:val="en-GB"/>
        </w:rPr>
      </w:pPr>
      <w:r w:rsidRPr="001A4D9B">
        <w:rPr>
          <w:rFonts w:cs="Calibri"/>
          <w:color w:val="808080"/>
          <w:lang w:val="en-GB"/>
        </w:rPr>
        <w:t>Private company (multinational/group)</w:t>
      </w:r>
    </w:p>
    <w:p w14:paraId="16A29464" w14:textId="77777777" w:rsidR="00DC1943" w:rsidRPr="001A4D9B" w:rsidRDefault="00DC1943" w:rsidP="00DC2D96">
      <w:pPr>
        <w:pStyle w:val="Grillemoyenne1-Accent21"/>
        <w:numPr>
          <w:ilvl w:val="0"/>
          <w:numId w:val="27"/>
        </w:numPr>
        <w:spacing w:line="300" w:lineRule="exact"/>
        <w:rPr>
          <w:rFonts w:cs="Calibri"/>
          <w:color w:val="808080"/>
          <w:lang w:val="en-GB"/>
        </w:rPr>
      </w:pPr>
      <w:r w:rsidRPr="001A4D9B">
        <w:rPr>
          <w:rFonts w:cs="Calibri"/>
          <w:color w:val="808080"/>
          <w:lang w:val="en-GB"/>
        </w:rPr>
        <w:t>Private company (SME)</w:t>
      </w:r>
    </w:p>
    <w:p w14:paraId="76237DFE" w14:textId="77777777" w:rsidR="00DC1943" w:rsidRPr="001A4D9B" w:rsidRDefault="00DC1943" w:rsidP="00DC2D96">
      <w:pPr>
        <w:pStyle w:val="Grillemoyenne1-Accent21"/>
        <w:numPr>
          <w:ilvl w:val="0"/>
          <w:numId w:val="27"/>
        </w:numPr>
        <w:spacing w:line="300" w:lineRule="exact"/>
        <w:rPr>
          <w:rFonts w:cs="Calibri"/>
          <w:color w:val="808080"/>
          <w:lang w:val="en-GB"/>
        </w:rPr>
      </w:pPr>
      <w:r w:rsidRPr="001A4D9B">
        <w:rPr>
          <w:rFonts w:cs="Calibri"/>
          <w:color w:val="808080"/>
          <w:lang w:val="en-GB"/>
        </w:rPr>
        <w:t>Private companies (industry grouping)</w:t>
      </w:r>
    </w:p>
    <w:p w14:paraId="4AA565EB" w14:textId="77777777" w:rsidR="00DC1943" w:rsidRPr="001A4D9B" w:rsidRDefault="00DC1943" w:rsidP="00DC2D96">
      <w:pPr>
        <w:pStyle w:val="Grillemoyenne1-Accent21"/>
        <w:numPr>
          <w:ilvl w:val="0"/>
          <w:numId w:val="27"/>
        </w:numPr>
        <w:spacing w:line="300" w:lineRule="exact"/>
        <w:rPr>
          <w:rFonts w:cs="Calibri"/>
          <w:color w:val="808080"/>
          <w:lang w:val="en-GB"/>
        </w:rPr>
      </w:pPr>
      <w:r w:rsidRPr="001A4D9B">
        <w:rPr>
          <w:rFonts w:cs="Calibri"/>
          <w:color w:val="808080"/>
          <w:lang w:val="en-GB"/>
        </w:rPr>
        <w:t>Private sector network/cluster</w:t>
      </w:r>
    </w:p>
    <w:p w14:paraId="4643D0E5" w14:textId="77777777" w:rsidR="00DC1943" w:rsidRPr="001A4D9B" w:rsidRDefault="00DC1943" w:rsidP="00DC2D96">
      <w:pPr>
        <w:pStyle w:val="Grillemoyenne1-Accent21"/>
        <w:numPr>
          <w:ilvl w:val="0"/>
          <w:numId w:val="27"/>
        </w:numPr>
        <w:spacing w:line="300" w:lineRule="exact"/>
        <w:rPr>
          <w:rFonts w:cs="Calibri"/>
          <w:color w:val="808080"/>
          <w:lang w:val="en-GB"/>
        </w:rPr>
      </w:pPr>
      <w:r w:rsidRPr="001A4D9B">
        <w:rPr>
          <w:rFonts w:cs="Calibri"/>
          <w:color w:val="808080"/>
          <w:lang w:val="en-GB"/>
        </w:rPr>
        <w:t>Knowledge and Technology Transfer Organi</w:t>
      </w:r>
      <w:r w:rsidR="00AA0588">
        <w:rPr>
          <w:rFonts w:cs="Calibri"/>
          <w:color w:val="808080"/>
          <w:lang w:val="en-GB"/>
        </w:rPr>
        <w:t>s</w:t>
      </w:r>
      <w:r w:rsidRPr="001A4D9B">
        <w:rPr>
          <w:rFonts w:cs="Calibri"/>
          <w:color w:val="808080"/>
          <w:lang w:val="en-GB"/>
        </w:rPr>
        <w:t>ation</w:t>
      </w:r>
    </w:p>
    <w:p w14:paraId="32B1C9F1" w14:textId="77777777" w:rsidR="00DC1943" w:rsidRPr="001A4D9B" w:rsidRDefault="00DC1943" w:rsidP="00DC2D96">
      <w:pPr>
        <w:pStyle w:val="Grillemoyenne1-Accent21"/>
        <w:numPr>
          <w:ilvl w:val="0"/>
          <w:numId w:val="27"/>
        </w:numPr>
        <w:spacing w:line="300" w:lineRule="exact"/>
        <w:rPr>
          <w:rFonts w:cs="Calibri"/>
          <w:color w:val="808080"/>
          <w:lang w:val="en-GB"/>
        </w:rPr>
      </w:pPr>
      <w:r w:rsidRPr="001A4D9B">
        <w:rPr>
          <w:rFonts w:cs="Calibri"/>
          <w:color w:val="808080"/>
          <w:lang w:val="en-GB"/>
        </w:rPr>
        <w:t>NGO for nature protection</w:t>
      </w:r>
    </w:p>
    <w:p w14:paraId="699CF9D7" w14:textId="77777777" w:rsidR="00DC1943" w:rsidRPr="001A4D9B" w:rsidRDefault="00DC1943" w:rsidP="00DC2D96">
      <w:pPr>
        <w:pStyle w:val="Grillemoyenne1-Accent21"/>
        <w:numPr>
          <w:ilvl w:val="0"/>
          <w:numId w:val="27"/>
        </w:numPr>
        <w:spacing w:line="300" w:lineRule="exact"/>
        <w:rPr>
          <w:rFonts w:cs="Calibri"/>
          <w:color w:val="808080"/>
          <w:lang w:val="en-GB"/>
        </w:rPr>
      </w:pPr>
      <w:proofErr w:type="gramStart"/>
      <w:r w:rsidRPr="001A4D9B">
        <w:rPr>
          <w:rFonts w:cs="Calibri"/>
          <w:color w:val="808080"/>
          <w:lang w:val="en-GB"/>
        </w:rPr>
        <w:t>Other</w:t>
      </w:r>
      <w:proofErr w:type="gramEnd"/>
      <w:r w:rsidRPr="001A4D9B">
        <w:rPr>
          <w:rFonts w:cs="Calibri"/>
          <w:color w:val="808080"/>
          <w:lang w:val="en-GB"/>
        </w:rPr>
        <w:t xml:space="preserve"> NGO</w:t>
      </w:r>
    </w:p>
    <w:p w14:paraId="46299E66" w14:textId="77777777" w:rsidR="00DC1943" w:rsidRPr="001A4D9B" w:rsidRDefault="00DC1943" w:rsidP="00DC2D96">
      <w:pPr>
        <w:pStyle w:val="Grillemoyenne1-Accent21"/>
        <w:numPr>
          <w:ilvl w:val="0"/>
          <w:numId w:val="27"/>
        </w:numPr>
        <w:spacing w:line="300" w:lineRule="exact"/>
        <w:rPr>
          <w:rFonts w:cs="Calibri"/>
          <w:color w:val="808080"/>
          <w:lang w:val="en-GB"/>
        </w:rPr>
      </w:pPr>
      <w:r w:rsidRPr="001A4D9B">
        <w:rPr>
          <w:rFonts w:cs="Calibri"/>
          <w:color w:val="808080"/>
          <w:lang w:val="en-GB"/>
        </w:rPr>
        <w:t>Other</w:t>
      </w:r>
    </w:p>
    <w:p w14:paraId="45AE7B1B" w14:textId="77777777" w:rsidR="13050619" w:rsidRPr="004C1AFE" w:rsidRDefault="13050619">
      <w:pPr>
        <w:rPr>
          <w:rFonts w:cs="Calibri"/>
          <w:lang w:val="en-GB"/>
        </w:rPr>
      </w:pPr>
    </w:p>
    <w:p w14:paraId="51B5A2A9" w14:textId="0A0E92F9" w:rsidR="13050619" w:rsidRPr="001A4D9B" w:rsidRDefault="13050619" w:rsidP="005F6CB2">
      <w:pPr>
        <w:pStyle w:val="Grillemoyenne1-Accent21"/>
        <w:numPr>
          <w:ilvl w:val="0"/>
          <w:numId w:val="6"/>
        </w:numPr>
        <w:rPr>
          <w:rFonts w:eastAsia="Helvetica Neue" w:cs="Calibri"/>
          <w:b/>
          <w:bCs/>
          <w:color w:val="000000"/>
          <w:lang w:val="en-GB"/>
        </w:rPr>
      </w:pPr>
      <w:r w:rsidRPr="001A4D9B">
        <w:rPr>
          <w:rFonts w:eastAsia="Helvetica Neue" w:cs="Calibri"/>
          <w:b/>
          <w:bCs/>
          <w:color w:val="000000"/>
          <w:lang w:val="en-GB"/>
        </w:rPr>
        <w:t xml:space="preserve">General scope of the </w:t>
      </w:r>
      <w:r w:rsidR="00470F0C">
        <w:rPr>
          <w:rFonts w:eastAsia="Helvetica Neue" w:cs="Calibri"/>
          <w:b/>
          <w:bCs/>
          <w:color w:val="000000"/>
          <w:lang w:val="en-GB"/>
        </w:rPr>
        <w:t xml:space="preserve">European </w:t>
      </w:r>
      <w:r w:rsidRPr="001A4D9B">
        <w:rPr>
          <w:rFonts w:eastAsia="Helvetica Neue" w:cs="Calibri"/>
          <w:b/>
          <w:bCs/>
          <w:color w:val="000000"/>
          <w:lang w:val="en-GB"/>
        </w:rPr>
        <w:t xml:space="preserve">Partnership </w:t>
      </w:r>
      <w:r w:rsidR="00A87552">
        <w:rPr>
          <w:rFonts w:eastAsia="Helvetica Neue" w:cs="Calibri"/>
          <w:b/>
          <w:bCs/>
          <w:color w:val="000000"/>
          <w:lang w:val="en-GB"/>
        </w:rPr>
        <w:t>on Bio</w:t>
      </w:r>
      <w:r w:rsidR="000865FF">
        <w:rPr>
          <w:rFonts w:eastAsia="Helvetica Neue" w:cs="Calibri"/>
          <w:b/>
          <w:bCs/>
          <w:color w:val="000000"/>
          <w:lang w:val="en-GB"/>
        </w:rPr>
        <w:t>di</w:t>
      </w:r>
      <w:r w:rsidR="00A87552">
        <w:rPr>
          <w:rFonts w:eastAsia="Helvetica Neue" w:cs="Calibri"/>
          <w:b/>
          <w:bCs/>
          <w:color w:val="000000"/>
          <w:lang w:val="en-GB"/>
        </w:rPr>
        <w:t>versity</w:t>
      </w:r>
      <w:r w:rsidR="00837C7A">
        <w:rPr>
          <w:rFonts w:eastAsia="Helvetica Neue" w:cs="Calibri"/>
          <w:b/>
          <w:bCs/>
          <w:color w:val="000000"/>
          <w:lang w:val="en-GB"/>
        </w:rPr>
        <w:t xml:space="preserve"> (section 2)</w:t>
      </w:r>
    </w:p>
    <w:p w14:paraId="402DFDCB" w14:textId="77777777" w:rsidR="13050619" w:rsidRPr="004C1AFE" w:rsidRDefault="13050619">
      <w:pPr>
        <w:rPr>
          <w:rFonts w:cs="Calibri"/>
          <w:lang w:val="en-GB"/>
        </w:rPr>
      </w:pPr>
    </w:p>
    <w:p w14:paraId="3F6E2AC4" w14:textId="6C291520" w:rsidR="13050619" w:rsidRPr="001A4D9B" w:rsidRDefault="0009720F" w:rsidP="005F6CB2">
      <w:pPr>
        <w:pStyle w:val="Grillemoyenne1-Accent21"/>
        <w:numPr>
          <w:ilvl w:val="0"/>
          <w:numId w:val="10"/>
        </w:numPr>
        <w:jc w:val="both"/>
        <w:rPr>
          <w:rFonts w:eastAsia="Helvetica Neue" w:cs="Calibri"/>
          <w:color w:val="000000"/>
          <w:lang w:val="en-GB"/>
        </w:rPr>
      </w:pPr>
      <w:r w:rsidRPr="001A4D9B">
        <w:rPr>
          <w:rFonts w:eastAsia="Helvetica Neue" w:cs="Calibri"/>
          <w:color w:val="000000"/>
          <w:lang w:val="en-GB"/>
        </w:rPr>
        <w:t xml:space="preserve">Overall, </w:t>
      </w:r>
      <w:r w:rsidR="00D57AF2" w:rsidRPr="001A4D9B">
        <w:rPr>
          <w:rFonts w:eastAsia="Helvetica Neue" w:cs="Calibri"/>
          <w:color w:val="000000"/>
          <w:lang w:val="en-GB"/>
        </w:rPr>
        <w:t>d</w:t>
      </w:r>
      <w:r w:rsidR="13050619" w:rsidRPr="001A4D9B">
        <w:rPr>
          <w:rFonts w:eastAsia="Helvetica Neue" w:cs="Calibri"/>
          <w:color w:val="000000"/>
          <w:lang w:val="en-GB"/>
        </w:rPr>
        <w:t>o you consider the vision</w:t>
      </w:r>
      <w:r w:rsidR="00837C7A">
        <w:rPr>
          <w:rFonts w:eastAsia="Helvetica Neue" w:cs="Calibri"/>
          <w:color w:val="000000"/>
          <w:lang w:val="en-GB"/>
        </w:rPr>
        <w:t>, Goals and Objectives</w:t>
      </w:r>
      <w:r w:rsidR="13050619" w:rsidRPr="001A4D9B">
        <w:rPr>
          <w:rFonts w:eastAsia="Helvetica Neue" w:cs="Calibri"/>
          <w:color w:val="000000"/>
          <w:lang w:val="en-GB"/>
        </w:rPr>
        <w:t xml:space="preserve"> for the European co-funded Partnership</w:t>
      </w:r>
      <w:r w:rsidR="00A87552">
        <w:rPr>
          <w:rFonts w:eastAsia="Helvetica Neue" w:cs="Calibri"/>
          <w:color w:val="000000"/>
          <w:lang w:val="en-GB"/>
        </w:rPr>
        <w:t xml:space="preserve"> on Biodiversity</w:t>
      </w:r>
      <w:r w:rsidR="13050619" w:rsidRPr="001A4D9B">
        <w:rPr>
          <w:rFonts w:eastAsia="Helvetica Neue" w:cs="Calibri"/>
          <w:color w:val="000000"/>
          <w:lang w:val="en-GB"/>
        </w:rPr>
        <w:t xml:space="preserve"> to be appropriate?</w:t>
      </w:r>
    </w:p>
    <w:p w14:paraId="006B68C4" w14:textId="77777777" w:rsidR="24549612" w:rsidRPr="004C1AFE" w:rsidRDefault="00447F0C" w:rsidP="005F6CB2">
      <w:pPr>
        <w:ind w:firstLine="720"/>
        <w:rPr>
          <w:rFonts w:cs="Calibri"/>
          <w:lang w:val="en-GB"/>
        </w:rPr>
      </w:pPr>
      <w:r w:rsidRPr="00630D17">
        <w:rPr>
          <w:rFonts w:cs="Calibri"/>
          <w:noProof/>
          <w:lang w:val="fr-FR" w:eastAsia="fr-FR"/>
        </w:rPr>
        <w:drawing>
          <wp:inline distT="0" distB="0" distL="0" distR="0" wp14:anchorId="5ABB76E0" wp14:editId="64CC4DEF">
            <wp:extent cx="3429000" cy="546100"/>
            <wp:effectExtent l="0" t="0" r="0" b="0"/>
            <wp:docPr id="1" name="Image 1590428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59042883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0" cy="546100"/>
                    </a:xfrm>
                    <a:prstGeom prst="rect">
                      <a:avLst/>
                    </a:prstGeom>
                    <a:noFill/>
                    <a:ln>
                      <a:noFill/>
                    </a:ln>
                  </pic:spPr>
                </pic:pic>
              </a:graphicData>
            </a:graphic>
          </wp:inline>
        </w:drawing>
      </w:r>
    </w:p>
    <w:p w14:paraId="339EC639" w14:textId="77777777" w:rsidR="13050619" w:rsidRPr="001A4D9B" w:rsidRDefault="13050619" w:rsidP="005F6CB2">
      <w:pPr>
        <w:ind w:firstLine="720"/>
        <w:jc w:val="both"/>
        <w:rPr>
          <w:rFonts w:eastAsia="Helvetica Neue" w:cs="Calibri"/>
          <w:color w:val="000000"/>
          <w:lang w:val="en-GB"/>
        </w:rPr>
      </w:pPr>
      <w:r w:rsidRPr="001A4D9B">
        <w:rPr>
          <w:rFonts w:eastAsia="Helvetica Neue" w:cs="Calibri"/>
          <w:color w:val="000000"/>
          <w:lang w:val="en-GB"/>
        </w:rPr>
        <w:t>Any comments?</w:t>
      </w:r>
    </w:p>
    <w:p w14:paraId="6D275A30" w14:textId="77777777" w:rsidR="001D3A5E" w:rsidRPr="001A4D9B" w:rsidRDefault="001D3A5E" w:rsidP="005F6CB2">
      <w:pPr>
        <w:ind w:firstLine="720"/>
        <w:jc w:val="both"/>
        <w:rPr>
          <w:rFonts w:eastAsia="Helvetica Neue" w:cs="Calibri"/>
          <w:color w:val="000000"/>
          <w:lang w:val="en-GB"/>
        </w:rPr>
      </w:pPr>
    </w:p>
    <w:p w14:paraId="19BBD4D8" w14:textId="73DE1C8F" w:rsidR="005E3B60" w:rsidRDefault="00837C7A" w:rsidP="00837C7A">
      <w:pPr>
        <w:pStyle w:val="Paragraphedeliste"/>
        <w:numPr>
          <w:ilvl w:val="0"/>
          <w:numId w:val="10"/>
        </w:numPr>
        <w:jc w:val="both"/>
        <w:rPr>
          <w:rFonts w:cs="Calibri"/>
          <w:lang w:val="en-GB"/>
        </w:rPr>
      </w:pPr>
      <w:r>
        <w:rPr>
          <w:rFonts w:cs="Calibri"/>
          <w:lang w:val="en-GB"/>
        </w:rPr>
        <w:lastRenderedPageBreak/>
        <w:t xml:space="preserve">Do you have any </w:t>
      </w:r>
      <w:r w:rsidR="00927FB9">
        <w:rPr>
          <w:rFonts w:cs="Calibri"/>
          <w:lang w:val="en-GB"/>
        </w:rPr>
        <w:t>specific comments or additions concerning</w:t>
      </w:r>
      <w:r>
        <w:rPr>
          <w:rFonts w:cs="Calibri"/>
          <w:lang w:val="en-GB"/>
        </w:rPr>
        <w:t xml:space="preserve"> the key issues to be considered in the development of the Partnership SRIA (section 2.4)?</w:t>
      </w:r>
    </w:p>
    <w:p w14:paraId="55E125D4" w14:textId="77777777" w:rsidR="006B00AB" w:rsidRPr="004C1AFE" w:rsidRDefault="006B00AB" w:rsidP="00927FB9">
      <w:pPr>
        <w:jc w:val="both"/>
        <w:rPr>
          <w:rFonts w:cs="Calibri"/>
          <w:lang w:val="en-GB"/>
        </w:rPr>
      </w:pPr>
    </w:p>
    <w:p w14:paraId="39751B2B" w14:textId="77777777" w:rsidR="00DF3988" w:rsidRDefault="00837C7A" w:rsidP="00837C7A">
      <w:pPr>
        <w:pStyle w:val="Grillemoyenne1-Accent21"/>
        <w:numPr>
          <w:ilvl w:val="0"/>
          <w:numId w:val="6"/>
        </w:numPr>
        <w:spacing w:after="0" w:line="240" w:lineRule="auto"/>
        <w:jc w:val="both"/>
        <w:rPr>
          <w:rFonts w:eastAsia="Helvetica Neue" w:cs="Calibri"/>
          <w:b/>
          <w:bCs/>
          <w:color w:val="000000"/>
        </w:rPr>
      </w:pPr>
      <w:r w:rsidRPr="00837C7A">
        <w:rPr>
          <w:rFonts w:eastAsia="Helvetica Neue" w:cs="Calibri"/>
          <w:b/>
          <w:bCs/>
          <w:color w:val="000000"/>
        </w:rPr>
        <w:t>Thematic Themes and Cross-cutting Themes of the SRIA</w:t>
      </w:r>
      <w:r>
        <w:rPr>
          <w:rFonts w:eastAsia="Helvetica Neue" w:cs="Calibri"/>
          <w:b/>
          <w:bCs/>
          <w:color w:val="000000"/>
        </w:rPr>
        <w:t xml:space="preserve"> (section 3)</w:t>
      </w:r>
    </w:p>
    <w:p w14:paraId="5CA022B3" w14:textId="77777777" w:rsidR="00837C7A" w:rsidRPr="004C1AFE" w:rsidRDefault="00837C7A" w:rsidP="00DF3988">
      <w:pPr>
        <w:pStyle w:val="Grillemoyenne1-Accent21"/>
        <w:spacing w:after="0" w:line="240" w:lineRule="auto"/>
        <w:jc w:val="both"/>
        <w:rPr>
          <w:rFonts w:cs="Calibri"/>
          <w:lang w:val="en-GB"/>
        </w:rPr>
      </w:pPr>
    </w:p>
    <w:p w14:paraId="06602451" w14:textId="77777777" w:rsidR="005E3B60" w:rsidRPr="004C1AFE" w:rsidRDefault="00DF3988" w:rsidP="00DF3988">
      <w:pPr>
        <w:pStyle w:val="Grillemoyenne1-Accent21"/>
        <w:numPr>
          <w:ilvl w:val="0"/>
          <w:numId w:val="11"/>
        </w:numPr>
        <w:spacing w:after="0" w:line="240" w:lineRule="auto"/>
        <w:jc w:val="both"/>
        <w:rPr>
          <w:rFonts w:cs="Calibri"/>
          <w:lang w:val="en-GB"/>
        </w:rPr>
      </w:pPr>
      <w:r w:rsidRPr="004C1AFE">
        <w:rPr>
          <w:rFonts w:cs="Calibri"/>
          <w:lang w:val="en-GB"/>
        </w:rPr>
        <w:t>H</w:t>
      </w:r>
      <w:r w:rsidR="005E3B60" w:rsidRPr="004C1AFE">
        <w:rPr>
          <w:rFonts w:cs="Calibri"/>
          <w:lang w:val="en-GB"/>
        </w:rPr>
        <w:t xml:space="preserve">ow do you consider </w:t>
      </w:r>
      <w:r w:rsidRPr="004C1AFE">
        <w:rPr>
          <w:rFonts w:cs="Calibri"/>
          <w:lang w:val="en-GB"/>
        </w:rPr>
        <w:t xml:space="preserve">overall scope of the </w:t>
      </w:r>
      <w:r w:rsidR="00217633">
        <w:rPr>
          <w:rFonts w:cs="Calibri"/>
          <w:lang w:val="en-GB"/>
        </w:rPr>
        <w:t xml:space="preserve">three ‘thematic’ and two ‘cross-cutting’ </w:t>
      </w:r>
      <w:proofErr w:type="gramStart"/>
      <w:r w:rsidR="00217633">
        <w:rPr>
          <w:rFonts w:cs="Calibri"/>
          <w:lang w:val="en-GB"/>
        </w:rPr>
        <w:t xml:space="preserve">themes </w:t>
      </w:r>
      <w:r w:rsidR="005E3B60" w:rsidRPr="004C1AFE">
        <w:rPr>
          <w:rFonts w:cs="Calibri"/>
          <w:lang w:val="en-GB"/>
        </w:rPr>
        <w:t>?</w:t>
      </w:r>
      <w:proofErr w:type="gramEnd"/>
      <w:r w:rsidR="005E3B60" w:rsidRPr="004C1AFE">
        <w:rPr>
          <w:rFonts w:cs="Calibri"/>
          <w:lang w:val="en-GB"/>
        </w:rPr>
        <w:t xml:space="preserve"> </w:t>
      </w:r>
    </w:p>
    <w:p w14:paraId="315DF17F" w14:textId="77777777" w:rsidR="005E3B60" w:rsidRPr="004C1AFE" w:rsidRDefault="00447F0C" w:rsidP="004C1AFE">
      <w:pPr>
        <w:jc w:val="center"/>
        <w:rPr>
          <w:rFonts w:cs="Calibri"/>
          <w:lang w:val="en-GB"/>
        </w:rPr>
      </w:pPr>
      <w:r w:rsidRPr="00630D17">
        <w:rPr>
          <w:rFonts w:cs="Calibri"/>
          <w:noProof/>
          <w:lang w:val="fr-FR" w:eastAsia="fr-FR"/>
        </w:rPr>
        <w:drawing>
          <wp:inline distT="0" distB="0" distL="0" distR="0" wp14:anchorId="68FF6596" wp14:editId="28E9196A">
            <wp:extent cx="3429000" cy="546100"/>
            <wp:effectExtent l="0" t="0" r="0" b="0"/>
            <wp:docPr id="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0" cy="546100"/>
                    </a:xfrm>
                    <a:prstGeom prst="rect">
                      <a:avLst/>
                    </a:prstGeom>
                    <a:noFill/>
                    <a:ln>
                      <a:noFill/>
                    </a:ln>
                  </pic:spPr>
                </pic:pic>
              </a:graphicData>
            </a:graphic>
          </wp:inline>
        </w:drawing>
      </w:r>
    </w:p>
    <w:p w14:paraId="7C066635" w14:textId="77777777" w:rsidR="004C1AFE" w:rsidRPr="001A4D9B" w:rsidRDefault="004C1AFE" w:rsidP="004C1AFE">
      <w:pPr>
        <w:ind w:firstLine="360"/>
        <w:jc w:val="both"/>
        <w:rPr>
          <w:rFonts w:eastAsia="Helvetica Neue" w:cs="Calibri"/>
          <w:color w:val="000000"/>
          <w:lang w:val="en-GB"/>
        </w:rPr>
      </w:pPr>
    </w:p>
    <w:p w14:paraId="1C8BEDA0" w14:textId="77777777" w:rsidR="00DF3988" w:rsidRPr="001A4D9B" w:rsidRDefault="00DF3988" w:rsidP="004C1AFE">
      <w:pPr>
        <w:ind w:firstLine="360"/>
        <w:jc w:val="both"/>
        <w:rPr>
          <w:rFonts w:eastAsia="Helvetica Neue" w:cs="Calibri"/>
          <w:color w:val="000000"/>
          <w:lang w:val="en-GB"/>
        </w:rPr>
      </w:pPr>
      <w:r w:rsidRPr="001A4D9B">
        <w:rPr>
          <w:rFonts w:eastAsia="Helvetica Neue" w:cs="Calibri"/>
          <w:color w:val="000000"/>
          <w:lang w:val="en-GB"/>
        </w:rPr>
        <w:t>Any comments?</w:t>
      </w:r>
    </w:p>
    <w:p w14:paraId="3F27DC08" w14:textId="77777777" w:rsidR="00DF3988" w:rsidRDefault="00DF3988">
      <w:pPr>
        <w:rPr>
          <w:rFonts w:cs="Calibri"/>
          <w:lang w:val="en-GB"/>
        </w:rPr>
      </w:pPr>
    </w:p>
    <w:p w14:paraId="7730EEA0" w14:textId="77777777" w:rsidR="00927FB9" w:rsidRPr="004C1AFE" w:rsidRDefault="00927FB9">
      <w:pPr>
        <w:rPr>
          <w:rFonts w:cs="Calibri"/>
          <w:lang w:val="en-GB"/>
        </w:rPr>
      </w:pPr>
    </w:p>
    <w:p w14:paraId="2B3F7A85" w14:textId="77777777" w:rsidR="00DF3988" w:rsidRPr="004C1AFE" w:rsidRDefault="00217633" w:rsidP="00DF3988">
      <w:pPr>
        <w:pStyle w:val="Grillemoyenne1-Accent21"/>
        <w:numPr>
          <w:ilvl w:val="0"/>
          <w:numId w:val="11"/>
        </w:numPr>
        <w:spacing w:after="0" w:line="240" w:lineRule="auto"/>
        <w:jc w:val="both"/>
        <w:rPr>
          <w:rFonts w:cs="Calibri"/>
          <w:lang w:val="en-GB"/>
        </w:rPr>
      </w:pPr>
      <w:r w:rsidRPr="004C1AFE">
        <w:rPr>
          <w:rFonts w:cs="Calibri"/>
          <w:lang w:val="en-GB"/>
        </w:rPr>
        <w:t>To what extent do you agree</w:t>
      </w:r>
      <w:r>
        <w:rPr>
          <w:rFonts w:cs="Calibri"/>
          <w:lang w:val="en-GB"/>
        </w:rPr>
        <w:t xml:space="preserve"> with the rationale and description of needs in the different</w:t>
      </w:r>
      <w:r w:rsidR="00DF3988" w:rsidRPr="004C1AFE">
        <w:rPr>
          <w:rFonts w:cs="Calibri"/>
          <w:lang w:val="en-GB"/>
        </w:rPr>
        <w:t xml:space="preserve"> </w:t>
      </w:r>
      <w:r>
        <w:rPr>
          <w:rFonts w:cs="Calibri"/>
          <w:lang w:val="en-GB"/>
        </w:rPr>
        <w:t>‘thematic’ and ‘cross-cutting’ themes</w:t>
      </w:r>
      <w:r w:rsidR="00DF3988" w:rsidRPr="004C1AFE">
        <w:rPr>
          <w:rFonts w:cs="Calibri"/>
          <w:lang w:val="en-GB"/>
        </w:rPr>
        <w:t>?</w:t>
      </w:r>
      <w:r w:rsidR="00360110">
        <w:rPr>
          <w:rFonts w:cs="Calibri"/>
          <w:lang w:val="en-GB"/>
        </w:rPr>
        <w:t xml:space="preserve"> (</w:t>
      </w:r>
      <w:r>
        <w:rPr>
          <w:rFonts w:cs="Calibri"/>
          <w:lang w:val="en-GB"/>
        </w:rPr>
        <w:t>Don’t agree</w:t>
      </w:r>
      <w:r w:rsidR="00360110">
        <w:rPr>
          <w:rFonts w:cs="Calibri"/>
          <w:lang w:val="en-GB"/>
        </w:rPr>
        <w:t xml:space="preserve"> – </w:t>
      </w:r>
      <w:r>
        <w:rPr>
          <w:rFonts w:cs="Calibri"/>
          <w:lang w:val="en-GB"/>
        </w:rPr>
        <w:t>Fully agree</w:t>
      </w:r>
      <w:r w:rsidR="00360110">
        <w:rPr>
          <w:rFonts w:cs="Calibri"/>
          <w:lang w:val="en-GB"/>
        </w:rPr>
        <w:t>)</w:t>
      </w:r>
    </w:p>
    <w:p w14:paraId="3D4C06AD" w14:textId="77777777" w:rsidR="00DF3988" w:rsidRPr="001A4D9B" w:rsidRDefault="00447F0C" w:rsidP="00DF3988">
      <w:pPr>
        <w:pStyle w:val="Grillemoyenne1-Accent21"/>
        <w:jc w:val="center"/>
        <w:rPr>
          <w:rFonts w:cs="Calibri"/>
          <w:i/>
          <w:color w:val="7F7F7F"/>
          <w:lang w:val="en-GB"/>
        </w:rPr>
      </w:pPr>
      <w:r>
        <w:rPr>
          <w:noProof/>
          <w:lang w:eastAsia="fr-FR"/>
        </w:rPr>
        <w:drawing>
          <wp:anchor distT="0" distB="0" distL="114300" distR="114300" simplePos="0" relativeHeight="251674112" behindDoc="0" locked="0" layoutInCell="1" allowOverlap="1" wp14:anchorId="1180BCE5" wp14:editId="12DB5850">
            <wp:simplePos x="0" y="0"/>
            <wp:positionH relativeFrom="column">
              <wp:posOffset>2136140</wp:posOffset>
            </wp:positionH>
            <wp:positionV relativeFrom="paragraph">
              <wp:posOffset>149860</wp:posOffset>
            </wp:positionV>
            <wp:extent cx="4112895" cy="734060"/>
            <wp:effectExtent l="0" t="0" r="0" b="0"/>
            <wp:wrapSquare wrapText="bothSides"/>
            <wp:docPr id="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2895"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8E3D4" w14:textId="77777777" w:rsidR="00DF3988" w:rsidRPr="001A4D9B" w:rsidRDefault="00447F0C" w:rsidP="00DF3988">
      <w:pPr>
        <w:pStyle w:val="Grillemoyenne1-Accent21"/>
        <w:jc w:val="center"/>
        <w:rPr>
          <w:rFonts w:cs="Calibri"/>
          <w:i/>
          <w:color w:val="7F7F7F"/>
          <w:lang w:val="en-GB"/>
        </w:rPr>
      </w:pPr>
      <w:r>
        <w:rPr>
          <w:noProof/>
        </w:rPr>
        <mc:AlternateContent>
          <mc:Choice Requires="wps">
            <w:drawing>
              <wp:anchor distT="0" distB="0" distL="114300" distR="114300" simplePos="0" relativeHeight="251663872" behindDoc="0" locked="0" layoutInCell="1" allowOverlap="1" wp14:anchorId="03D7B49B" wp14:editId="053852FD">
                <wp:simplePos x="0" y="0"/>
                <wp:positionH relativeFrom="column">
                  <wp:posOffset>430530</wp:posOffset>
                </wp:positionH>
                <wp:positionV relativeFrom="paragraph">
                  <wp:posOffset>8255</wp:posOffset>
                </wp:positionV>
                <wp:extent cx="1692275" cy="687705"/>
                <wp:effectExtent l="0" t="0" r="0" b="0"/>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687705"/>
                        </a:xfrm>
                        <a:prstGeom prst="rect">
                          <a:avLst/>
                        </a:prstGeom>
                        <a:solidFill>
                          <a:sysClr val="window" lastClr="FFFFFF"/>
                        </a:solidFill>
                        <a:ln w="6350">
                          <a:solidFill>
                            <a:prstClr val="black"/>
                          </a:solidFill>
                        </a:ln>
                      </wps:spPr>
                      <wps:txbx>
                        <w:txbxContent>
                          <w:p w14:paraId="010C1C63" w14:textId="4C084730" w:rsidR="00A95102" w:rsidRPr="002A5BA8" w:rsidRDefault="00217633" w:rsidP="00DF3988">
                            <w:pPr>
                              <w:rPr>
                                <w:sz w:val="16"/>
                                <w:szCs w:val="16"/>
                              </w:rPr>
                            </w:pPr>
                            <w:r>
                              <w:rPr>
                                <w:b/>
                                <w:bCs/>
                                <w:i/>
                                <w:iCs/>
                                <w:color w:val="7F7F7F"/>
                                <w:sz w:val="16"/>
                                <w:szCs w:val="16"/>
                              </w:rPr>
                              <w:t xml:space="preserve">Thematic Theme 1: </w:t>
                            </w:r>
                            <w:r w:rsidR="00A87552">
                              <w:rPr>
                                <w:bCs/>
                                <w:i/>
                                <w:iCs/>
                                <w:color w:val="7F7F7F"/>
                                <w:sz w:val="16"/>
                                <w:szCs w:val="16"/>
                              </w:rPr>
                              <w:t xml:space="preserve">Better </w:t>
                            </w:r>
                            <w:r w:rsidRPr="00217633">
                              <w:rPr>
                                <w:bCs/>
                                <w:i/>
                                <w:iCs/>
                                <w:color w:val="7F7F7F"/>
                                <w:sz w:val="16"/>
                                <w:szCs w:val="16"/>
                              </w:rPr>
                              <w:t>knowledge for biodiversity protection and restoration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7B49B" id="_x0000_t202" coordsize="21600,21600" o:spt="202" path="m,l,21600r21600,l21600,xe">
                <v:stroke joinstyle="miter"/>
                <v:path gradientshapeok="t" o:connecttype="rect"/>
              </v:shapetype>
              <v:shape id="Zone de texte 94" o:spid="_x0000_s1026" type="#_x0000_t202" style="position:absolute;left:0;text-align:left;margin-left:33.9pt;margin-top:.65pt;width:133.25pt;height:5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6o3CZAIAANIEAAAOAAAAZHJzL2Uyb0RvYy54bWysVF1v2jAUfZ+0/2D5fQ0w6AdqqFgrpkmo&#13;&#10;rdROlfZmHKdEdXw925CwX79jJ1DW7mkaD8b2Pb4f556by6u21myrnK/I5Hx4MuBMGUlFZZ5z/v1x&#13;&#10;8emcMx+EKYQmo3K+U55fzT5+uGzsVI1oTbpQjsGJ8dPG5nwdgp1mmZdrVQt/QlYZGEtytQg4uues&#13;&#10;cKKB91pno8HgNGvIFdaRVN7j9qYz8lnyX5ZKhruy9CownXPkFtLq0rqKaza7FNNnJ+y6kn0a4h+y&#13;&#10;qEVlEPTg6kYEwTaueueqrqQjT2U4kVRnVJaVVKkGVDMcvKnmYS2sSrWAHG8PNPn/51bebu8dq4qc&#13;&#10;X4w5M6JGj36gU6xQLKg2KIZ7kNRYPwX2wQId2i/UotmpYG+XJF88INkRpnvggY6ktKWr4z/KZXiI&#13;&#10;PuwO3CMGk9Hb6cVodDbhTMJ2en52NpjEuNnra+t8+KqoZnGTc4fepgzEdulDB91DYjBPuioWldbp&#13;&#10;sPPX2rGtgAygnoIazrTwAZc5X6RfH+2PZ9qwBtl8ngy6Wo9dxlgHnyst5Mt7D8hem56ZjozIUWhX&#13;&#10;bU/pioodGHXUCdNbuajgd4nU7oWDEsEVpivcYSk1IRnqd5ytyf36233EQyCwctZA2Tn3PzfCKVT8&#13;&#10;zUA6F8PxOI5COownZyMc3LFldWwxm/qawNoQc2xl2kZ80Ptt6ah+whDOY1SYhJGInfOw316Hbt4w&#13;&#10;xFLN5wkE8VsRlubByr2QIp+P7ZNwtm9wlN8t7WdATN/0ucPG5hqabwKVVRJBJLhjtecdg5Nk1A95&#13;&#10;nMzjc0K9fopmvwEAAP//AwBQSwMEFAAGAAgAAAAhAHSDqujhAAAADQEAAA8AAABkcnMvZG93bnJl&#13;&#10;di54bWxMT01PwzAMvSPxHyIjcWMpKxTWNZ22IQQ7TQwkxC1tvLZq41RN1pV/jznBxfLzk99Htpps&#13;&#10;J0YcfONIwe0sAoFUOtNQpeDj/fnmEYQPmozuHKGCb/Swyi8vMp0ad6Y3HA+hEixCPtUK6hD6VEpf&#13;&#10;1mi1n7keibmjG6wODIdKmkGfWdx2ch5FibS6IXaodY/bGsv2cLIK1vtd8erL+Diadosvn5u+XXzd&#13;&#10;K3V9NT0teayXIAJO4e8Dfjtwfsg5WOFOZLzoFCQPHD/wPQbBdBzf8VIwjhYJyDyT/1vkPwAAAP//&#13;&#10;AwBQSwECLQAUAAYACAAAACEAtoM4kv4AAADhAQAAEwAAAAAAAAAAAAAAAAAAAAAAW0NvbnRlbnRf&#13;&#10;VHlwZXNdLnhtbFBLAQItABQABgAIAAAAIQA4/SH/1gAAAJQBAAALAAAAAAAAAAAAAAAAAC8BAABf&#13;&#10;cmVscy8ucmVsc1BLAQItABQABgAIAAAAIQCC6o3CZAIAANIEAAAOAAAAAAAAAAAAAAAAAC4CAABk&#13;&#10;cnMvZTJvRG9jLnhtbFBLAQItABQABgAIAAAAIQB0g6ro4QAAAA0BAAAPAAAAAAAAAAAAAAAAAL4E&#13;&#10;AABkcnMvZG93bnJldi54bWxQSwUGAAAAAAQABADzAAAAzAUAAAAA&#13;&#10;" fillcolor="window" strokeweight=".5pt">
                <v:path arrowok="t"/>
                <v:textbox>
                  <w:txbxContent>
                    <w:p w14:paraId="010C1C63" w14:textId="4C084730" w:rsidR="00A95102" w:rsidRPr="002A5BA8" w:rsidRDefault="00217633" w:rsidP="00DF3988">
                      <w:pPr>
                        <w:rPr>
                          <w:sz w:val="16"/>
                          <w:szCs w:val="16"/>
                        </w:rPr>
                      </w:pPr>
                      <w:r>
                        <w:rPr>
                          <w:b/>
                          <w:bCs/>
                          <w:i/>
                          <w:iCs/>
                          <w:color w:val="7F7F7F"/>
                          <w:sz w:val="16"/>
                          <w:szCs w:val="16"/>
                        </w:rPr>
                        <w:t xml:space="preserve">Thematic Theme 1: </w:t>
                      </w:r>
                      <w:r w:rsidR="00A87552">
                        <w:rPr>
                          <w:bCs/>
                          <w:i/>
                          <w:iCs/>
                          <w:color w:val="7F7F7F"/>
                          <w:sz w:val="16"/>
                          <w:szCs w:val="16"/>
                        </w:rPr>
                        <w:t xml:space="preserve">Better </w:t>
                      </w:r>
                      <w:r w:rsidRPr="00217633">
                        <w:rPr>
                          <w:bCs/>
                          <w:i/>
                          <w:iCs/>
                          <w:color w:val="7F7F7F"/>
                          <w:sz w:val="16"/>
                          <w:szCs w:val="16"/>
                        </w:rPr>
                        <w:t>knowledge for biodiversity protection and restoration</w:t>
                      </w:r>
                    </w:p>
                  </w:txbxContent>
                </v:textbox>
              </v:shape>
            </w:pict>
          </mc:Fallback>
        </mc:AlternateContent>
      </w:r>
    </w:p>
    <w:p w14:paraId="723912B4" w14:textId="77777777" w:rsidR="00DF3988" w:rsidRPr="001A4D9B" w:rsidRDefault="00DF3988" w:rsidP="00DF3988">
      <w:pPr>
        <w:pStyle w:val="Grillemoyenne1-Accent21"/>
        <w:jc w:val="center"/>
        <w:rPr>
          <w:rFonts w:cs="Calibri"/>
          <w:i/>
          <w:color w:val="7F7F7F"/>
          <w:lang w:val="en-GB"/>
        </w:rPr>
      </w:pPr>
    </w:p>
    <w:p w14:paraId="128F89AA" w14:textId="77777777" w:rsidR="00DF3988" w:rsidRPr="001A4D9B" w:rsidRDefault="00DF3988" w:rsidP="00DF3988">
      <w:pPr>
        <w:pStyle w:val="Grillemoyenne1-Accent21"/>
        <w:jc w:val="center"/>
        <w:rPr>
          <w:rFonts w:cs="Calibri"/>
          <w:i/>
          <w:color w:val="7F7F7F"/>
          <w:lang w:val="en-GB"/>
        </w:rPr>
      </w:pPr>
    </w:p>
    <w:p w14:paraId="27A1056B" w14:textId="77777777" w:rsidR="00DF3988" w:rsidRPr="001A4D9B" w:rsidRDefault="00447F0C" w:rsidP="00DF3988">
      <w:pPr>
        <w:pStyle w:val="Grillemoyenne1-Accent21"/>
        <w:jc w:val="center"/>
        <w:rPr>
          <w:rFonts w:cs="Calibri"/>
          <w:i/>
          <w:color w:val="7F7F7F"/>
          <w:lang w:val="en-GB"/>
        </w:rPr>
      </w:pPr>
      <w:r>
        <w:rPr>
          <w:noProof/>
        </w:rPr>
        <mc:AlternateContent>
          <mc:Choice Requires="wps">
            <w:drawing>
              <wp:anchor distT="0" distB="0" distL="114300" distR="114300" simplePos="0" relativeHeight="251666944" behindDoc="0" locked="0" layoutInCell="1" allowOverlap="1" wp14:anchorId="5CD45B9F" wp14:editId="59CBC6F1">
                <wp:simplePos x="0" y="0"/>
                <wp:positionH relativeFrom="column">
                  <wp:posOffset>427355</wp:posOffset>
                </wp:positionH>
                <wp:positionV relativeFrom="paragraph">
                  <wp:posOffset>177165</wp:posOffset>
                </wp:positionV>
                <wp:extent cx="1692275" cy="768350"/>
                <wp:effectExtent l="0" t="0" r="0" b="6350"/>
                <wp:wrapNone/>
                <wp:docPr id="95" name="Zone de text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768350"/>
                        </a:xfrm>
                        <a:prstGeom prst="rect">
                          <a:avLst/>
                        </a:prstGeom>
                        <a:solidFill>
                          <a:sysClr val="window" lastClr="FFFFFF"/>
                        </a:solidFill>
                        <a:ln w="6350">
                          <a:solidFill>
                            <a:prstClr val="black"/>
                          </a:solidFill>
                        </a:ln>
                      </wps:spPr>
                      <wps:txbx>
                        <w:txbxContent>
                          <w:p w14:paraId="336B8D29" w14:textId="77777777" w:rsidR="00A95102" w:rsidRPr="002A5BA8" w:rsidRDefault="00217633" w:rsidP="00DF3988">
                            <w:pPr>
                              <w:rPr>
                                <w:sz w:val="16"/>
                                <w:szCs w:val="16"/>
                              </w:rPr>
                            </w:pPr>
                            <w:r>
                              <w:rPr>
                                <w:b/>
                                <w:bCs/>
                                <w:i/>
                                <w:iCs/>
                                <w:color w:val="7F7F7F"/>
                                <w:sz w:val="16"/>
                                <w:szCs w:val="16"/>
                              </w:rPr>
                              <w:t xml:space="preserve">Thematic Theme 2: </w:t>
                            </w:r>
                            <w:r w:rsidRPr="00217633">
                              <w:rPr>
                                <w:bCs/>
                                <w:i/>
                                <w:iCs/>
                                <w:color w:val="7F7F7F"/>
                                <w:sz w:val="16"/>
                                <w:szCs w:val="16"/>
                              </w:rPr>
                              <w:t>Actionable knowledge for transformative change to halt biodiversity decline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45B9F" id="Zone de texte 95" o:spid="_x0000_s1027" type="#_x0000_t202" style="position:absolute;left:0;text-align:left;margin-left:33.65pt;margin-top:13.95pt;width:133.25pt;height:6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CzyZwIAANkEAAAOAAAAZHJzL2Uyb0RvYy54bWysVMFOGzEQvVfqP1i+l01SCLBig1JQqkoR&#13;&#10;IIUKqTfH6yUrvB7XdrKbfn2fvUlIoaeqOTi25/nNzJuZvbruGs02yvmaTMGHJwPOlJFU1ua54N8f&#13;&#10;Z58uOPNBmFJoMqrgW+X59eTjh6vW5mpEK9KlcgwkxuetLfgqBJtnmZcr1Qh/QlYZGCtyjQg4uues&#13;&#10;dKIFe6Oz0WAwzlpypXUklfe4ve2NfJL4q0rJcF9VXgWmC47YQlpdWpdxzSZXIn92wq5quQtD/EMU&#13;&#10;jagNnB6obkUQbO3qd1RNLR15qsKJpCajqqqlSjkgm+HgTTaLlbAq5QJxvD3I5P8frbzbPDhWlwW/&#13;&#10;POPMiAY1+oFKsVKxoLqgGO4hUmt9DuzCAh26L9Sh2Clhb+ckXzwg2RGmf+CBjqJ0lWviP9JleIg6&#13;&#10;bA/awweTkW18ORqdIwYJ2/n44vNZKk72+to6H74qaljcFNyhtikCsZn7EP2LfA+JzjzpupzVWqfD&#13;&#10;1t9oxzYCbYDuKanlTAsfcFnwWfrFLEHxxzNtWFvwcYzlHWX0deBcaiFf3jOAT5udMr0YUaPQLbsk&#13;&#10;+XCv7JLKLYR11Pent3JWg36OCB+EQ0NCMgxZuMdSaUJMtNtxtiL362/3EY8+gZWzFg1ecP9zLZxC&#13;&#10;4t8MOuhyeHoaJyIdTs/ORzi4Y8vy2GLWzQ1BvCHG2cq0jfig99vKUfOEWZxGrzAJI+G74GG/vQn9&#13;&#10;2GGWpZpOEwgzYEWYm4WV+36Ksj52T8LZXZ1jF97RfhRE/qbcPTZWx9B0HaiqUy9EnXtVd/JjflJ9&#13;&#10;d7MeB/T4nFCvX6TJbwAAAP//AwBQSwMEFAAGAAgAAAAhAEcpIm/kAAAADgEAAA8AAABkcnMvZG93&#13;&#10;bnJldi54bWxMj0FPwzAMhe9I/IfISNxYygrb2jWdxhBinBADCXFLG6+t2jhVk3Xl32NOcLFkvefn&#13;&#10;92WbyXZixME3jhTcziIQSKUzDVUKPt6fblYgfNBkdOcIFXyjh01+eZHp1LgzveF4CJXgEPKpVlCH&#13;&#10;0KdS+rJGq/3M9UisHd1gdeB1qKQZ9JnDbSfnUbSQVjfEH2rd467Gsj2crILt60ux92V8HE27w+fP&#13;&#10;h75Nvu6Vur6aHtc8tmsQAafwdwG/DNwfci5WuBMZLzoFi2XMTgXzZQKC9TiOmadg490qAZln8j9G&#13;&#10;/gMAAP//AwBQSwECLQAUAAYACAAAACEAtoM4kv4AAADhAQAAEwAAAAAAAAAAAAAAAAAAAAAAW0Nv&#13;&#10;bnRlbnRfVHlwZXNdLnhtbFBLAQItABQABgAIAAAAIQA4/SH/1gAAAJQBAAALAAAAAAAAAAAAAAAA&#13;&#10;AC8BAABfcmVscy8ucmVsc1BLAQItABQABgAIAAAAIQCwaCzyZwIAANkEAAAOAAAAAAAAAAAAAAAA&#13;&#10;AC4CAABkcnMvZTJvRG9jLnhtbFBLAQItABQABgAIAAAAIQBHKSJv5AAAAA4BAAAPAAAAAAAAAAAA&#13;&#10;AAAAAMEEAABkcnMvZG93bnJldi54bWxQSwUGAAAAAAQABADzAAAA0gUAAAAA&#13;&#10;" fillcolor="window" strokeweight=".5pt">
                <v:path arrowok="t"/>
                <v:textbox>
                  <w:txbxContent>
                    <w:p w14:paraId="336B8D29" w14:textId="77777777" w:rsidR="00A95102" w:rsidRPr="002A5BA8" w:rsidRDefault="00217633" w:rsidP="00DF3988">
                      <w:pPr>
                        <w:rPr>
                          <w:sz w:val="16"/>
                          <w:szCs w:val="16"/>
                        </w:rPr>
                      </w:pPr>
                      <w:r>
                        <w:rPr>
                          <w:b/>
                          <w:bCs/>
                          <w:i/>
                          <w:iCs/>
                          <w:color w:val="7F7F7F"/>
                          <w:sz w:val="16"/>
                          <w:szCs w:val="16"/>
                        </w:rPr>
                        <w:t xml:space="preserve">Thematic Theme 2: </w:t>
                      </w:r>
                      <w:r w:rsidRPr="00217633">
                        <w:rPr>
                          <w:bCs/>
                          <w:i/>
                          <w:iCs/>
                          <w:color w:val="7F7F7F"/>
                          <w:sz w:val="16"/>
                          <w:szCs w:val="16"/>
                        </w:rPr>
                        <w:t>Actionable knowledge for transformative change to halt biodiversity decline</w:t>
                      </w:r>
                    </w:p>
                  </w:txbxContent>
                </v:textbox>
              </v:shape>
            </w:pict>
          </mc:Fallback>
        </mc:AlternateContent>
      </w:r>
    </w:p>
    <w:p w14:paraId="6759985C" w14:textId="77777777" w:rsidR="00DF3988" w:rsidRPr="004C1AFE" w:rsidRDefault="00447F0C" w:rsidP="00DF3988">
      <w:pPr>
        <w:pStyle w:val="Grillemoyenne1-Accent21"/>
        <w:jc w:val="both"/>
        <w:rPr>
          <w:rFonts w:cs="Calibri"/>
          <w:lang w:val="en-GB"/>
        </w:rPr>
      </w:pPr>
      <w:r>
        <w:rPr>
          <w:noProof/>
          <w:lang w:eastAsia="fr-FR"/>
        </w:rPr>
        <w:drawing>
          <wp:anchor distT="0" distB="0" distL="114300" distR="114300" simplePos="0" relativeHeight="251667968" behindDoc="0" locked="0" layoutInCell="1" allowOverlap="1" wp14:anchorId="799BDFC4" wp14:editId="6BE468B2">
            <wp:simplePos x="0" y="0"/>
            <wp:positionH relativeFrom="column">
              <wp:posOffset>2138045</wp:posOffset>
            </wp:positionH>
            <wp:positionV relativeFrom="paragraph">
              <wp:posOffset>8255</wp:posOffset>
            </wp:positionV>
            <wp:extent cx="4112895" cy="734060"/>
            <wp:effectExtent l="0" t="0" r="0" b="0"/>
            <wp:wrapSquare wrapText="bothSides"/>
            <wp:docPr id="3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2895"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6EDFD" w14:textId="77777777" w:rsidR="00DF3988" w:rsidRPr="004C1AFE" w:rsidRDefault="00DF3988" w:rsidP="00DF3988">
      <w:pPr>
        <w:pStyle w:val="Grillemoyenne1-Accent21"/>
        <w:jc w:val="both"/>
        <w:rPr>
          <w:rFonts w:cs="Calibri"/>
          <w:lang w:val="en-GB"/>
        </w:rPr>
      </w:pPr>
    </w:p>
    <w:p w14:paraId="1D550AAF" w14:textId="77777777" w:rsidR="00DF3988" w:rsidRPr="004C1AFE" w:rsidRDefault="00DF3988" w:rsidP="00DF3988">
      <w:pPr>
        <w:pStyle w:val="Grillemoyenne1-Accent21"/>
        <w:jc w:val="both"/>
        <w:rPr>
          <w:rFonts w:cs="Calibri"/>
          <w:lang w:val="en-GB"/>
        </w:rPr>
      </w:pPr>
    </w:p>
    <w:p w14:paraId="62879425" w14:textId="77777777" w:rsidR="00DF3988" w:rsidRPr="004C1AFE" w:rsidRDefault="00DF3988" w:rsidP="00DF3988">
      <w:pPr>
        <w:pStyle w:val="Grillemoyenne1-Accent21"/>
        <w:jc w:val="both"/>
        <w:rPr>
          <w:rFonts w:cs="Calibri"/>
          <w:lang w:val="en-GB"/>
        </w:rPr>
      </w:pPr>
    </w:p>
    <w:p w14:paraId="064B2E9B" w14:textId="77777777" w:rsidR="00DF3988" w:rsidRPr="004C1AFE" w:rsidRDefault="00447F0C" w:rsidP="00DF3988">
      <w:pPr>
        <w:pStyle w:val="Grillemoyenne1-Accent21"/>
        <w:jc w:val="both"/>
        <w:rPr>
          <w:rFonts w:cs="Calibri"/>
          <w:lang w:val="en-GB"/>
        </w:rPr>
      </w:pPr>
      <w:r>
        <w:rPr>
          <w:noProof/>
          <w:lang w:eastAsia="fr-FR"/>
        </w:rPr>
        <w:drawing>
          <wp:anchor distT="0" distB="0" distL="114300" distR="114300" simplePos="0" relativeHeight="251670016" behindDoc="0" locked="0" layoutInCell="1" allowOverlap="1" wp14:anchorId="349176AA" wp14:editId="4B82374A">
            <wp:simplePos x="0" y="0"/>
            <wp:positionH relativeFrom="column">
              <wp:posOffset>2143125</wp:posOffset>
            </wp:positionH>
            <wp:positionV relativeFrom="paragraph">
              <wp:posOffset>18415</wp:posOffset>
            </wp:positionV>
            <wp:extent cx="4112895" cy="734060"/>
            <wp:effectExtent l="0" t="0" r="0" b="0"/>
            <wp:wrapSquare wrapText="bothSides"/>
            <wp:docPr id="3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289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992" behindDoc="0" locked="0" layoutInCell="1" allowOverlap="1" wp14:anchorId="5D90026C" wp14:editId="78B9E2B1">
                <wp:simplePos x="0" y="0"/>
                <wp:positionH relativeFrom="column">
                  <wp:posOffset>431800</wp:posOffset>
                </wp:positionH>
                <wp:positionV relativeFrom="paragraph">
                  <wp:posOffset>53975</wp:posOffset>
                </wp:positionV>
                <wp:extent cx="1692910" cy="678815"/>
                <wp:effectExtent l="0" t="0" r="0" b="0"/>
                <wp:wrapNone/>
                <wp:docPr id="96" name="Zone de text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678815"/>
                        </a:xfrm>
                        <a:prstGeom prst="rect">
                          <a:avLst/>
                        </a:prstGeom>
                        <a:solidFill>
                          <a:sysClr val="window" lastClr="FFFFFF"/>
                        </a:solidFill>
                        <a:ln w="6350">
                          <a:solidFill>
                            <a:prstClr val="black"/>
                          </a:solidFill>
                        </a:ln>
                      </wps:spPr>
                      <wps:txbx>
                        <w:txbxContent>
                          <w:p w14:paraId="3D7EAB43" w14:textId="77777777" w:rsidR="00A95102" w:rsidRPr="002A5BA8" w:rsidRDefault="00217633" w:rsidP="00DF3988">
                            <w:pPr>
                              <w:rPr>
                                <w:sz w:val="16"/>
                                <w:szCs w:val="16"/>
                              </w:rPr>
                            </w:pPr>
                            <w:r>
                              <w:rPr>
                                <w:b/>
                                <w:bCs/>
                                <w:i/>
                                <w:iCs/>
                                <w:color w:val="7F7F7F"/>
                                <w:sz w:val="16"/>
                                <w:szCs w:val="16"/>
                              </w:rPr>
                              <w:t xml:space="preserve">Thematic Theme 3: </w:t>
                            </w:r>
                            <w:r w:rsidRPr="00217633">
                              <w:rPr>
                                <w:bCs/>
                                <w:i/>
                                <w:iCs/>
                                <w:color w:val="7F7F7F"/>
                                <w:sz w:val="16"/>
                                <w:szCs w:val="16"/>
                              </w:rPr>
                              <w:t>Better knowledge to support EU’s global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0026C" id="Zone de texte 96" o:spid="_x0000_s1028" type="#_x0000_t202" style="position:absolute;left:0;text-align:left;margin-left:34pt;margin-top:4.25pt;width:133.3pt;height:5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zVd2ZgIAANkEAAAOAAAAZHJzL2Uyb0RvYy54bWysVF1v2jAUfZ+0/2D5fQ2wlhbUULFWTJNQ&#13;&#10;W6mdKu3NOE6J6vh6tiFhv37HTqCs3dM0Hozte3w/zr0nl1dtrdlWOV+RyfnwZMCZMpKKyjzn/Pvj&#13;&#10;4tMFZz4IUwhNRuV8pzy/mn38cNnYqRrRmnShHIMT46eNzfk6BDvNMi/Xqhb+hKwyMJbkahFwdM9Z&#13;&#10;4UQD77XORoPBOGvIFdaRVN7j9qYz8lnyX5ZKhruy9CownXPkFtLq0rqKaza7FNNnJ+y6kn0a4h+y&#13;&#10;qEVlEPTg6kYEwTaueueqrqQjT2U4kVRnVJaVVKkGVDMcvKnmYS2sSrWAHG8PNPn/51bebu8dq4qc&#13;&#10;T8acGVGjRz/QKVYoFlQbFMM9SGqsnwL7YIEO7Rdq0exUsLdLki8ekOwI0z3wQEdS2tLV8R/lMjxE&#13;&#10;H3YH7hGDyehtPBlNhjBJ2MbnFxfDsxg3e31tnQ9fFdUsbnLu0NuUgdgufeige0gM5klXxaLSOh12&#13;&#10;/lo7thUYA0xPQQ1nWviAy5wv0q+P9sczbViDbD6fDbpaj13GWAefKy3ky3sPyF6bnpmOjMhRaFdt&#13;&#10;ony0Z3ZFxQ7EOurm01u5qOB+iQzvhcNAgheILNxhKTUhJ+p3nK3J/frbfcRjTmDlrMGA59z/3Ain&#13;&#10;UPg3gwmaDE9PoyLS4fTsfISDO7asji1mU18TyBtCzlambcQHvd+WjuonaHEeo8IkjETsnIf99jp0&#13;&#10;soOWpZrPEwgasCIszYOV+3mKtD62T8LZvs9xCm9pLwUxfdPuDht7bGi+CVRWaRYizx2rPf3QT5qm&#13;&#10;XutRoMfnhHr9Is1+AwAA//8DAFBLAwQUAAYACAAAACEAvQptE+QAAAANAQAADwAAAGRycy9kb3du&#13;&#10;cmV2LnhtbEyPQU+DQBCF7yb+h82YeLNLpTRIWZpaY9STsZoYbws7BQI7S9gtxX/veNLLJJP35s37&#13;&#10;8u1sezHh6FtHCpaLCARS5UxLtYKP98ebFIQPmozuHaGCb/SwLS4vcp0Zd6Y3nA6hFhxCPtMKmhCG&#13;&#10;TEpfNWi1X7gBibWjG60OvI61NKM+c7jt5W0UraXVLfGHRg+4b7DqDierYPf6Uj77Kj5Optvj0+f9&#13;&#10;0N19JUpdX80PGx67DYiAc/i7gF8G7g8FFyvdiYwXvYJ1yjxBQZqAYDmOV2sQJfuWyQpkkcv/FMUP&#13;&#10;AAAA//8DAFBLAQItABQABgAIAAAAIQC2gziS/gAAAOEBAAATAAAAAAAAAAAAAAAAAAAAAABbQ29u&#13;&#10;dGVudF9UeXBlc10ueG1sUEsBAi0AFAAGAAgAAAAhADj9If/WAAAAlAEAAAsAAAAAAAAAAAAAAAAA&#13;&#10;LwEAAF9yZWxzLy5yZWxzUEsBAi0AFAAGAAgAAAAhAHvNV3ZmAgAA2QQAAA4AAAAAAAAAAAAAAAAA&#13;&#10;LgIAAGRycy9lMm9Eb2MueG1sUEsBAi0AFAAGAAgAAAAhAL0KbRPkAAAADQEAAA8AAAAAAAAAAAAA&#13;&#10;AAAAwAQAAGRycy9kb3ducmV2LnhtbFBLBQYAAAAABAAEAPMAAADRBQAAAAA=&#13;&#10;" fillcolor="window" strokeweight=".5pt">
                <v:path arrowok="t"/>
                <v:textbox>
                  <w:txbxContent>
                    <w:p w14:paraId="3D7EAB43" w14:textId="77777777" w:rsidR="00A95102" w:rsidRPr="002A5BA8" w:rsidRDefault="00217633" w:rsidP="00DF3988">
                      <w:pPr>
                        <w:rPr>
                          <w:sz w:val="16"/>
                          <w:szCs w:val="16"/>
                        </w:rPr>
                      </w:pPr>
                      <w:r>
                        <w:rPr>
                          <w:b/>
                          <w:bCs/>
                          <w:i/>
                          <w:iCs/>
                          <w:color w:val="7F7F7F"/>
                          <w:sz w:val="16"/>
                          <w:szCs w:val="16"/>
                        </w:rPr>
                        <w:t xml:space="preserve">Thematic Theme 3: </w:t>
                      </w:r>
                      <w:r w:rsidRPr="00217633">
                        <w:rPr>
                          <w:bCs/>
                          <w:i/>
                          <w:iCs/>
                          <w:color w:val="7F7F7F"/>
                          <w:sz w:val="16"/>
                          <w:szCs w:val="16"/>
                        </w:rPr>
                        <w:t>Better knowledge to support EU’s global action</w:t>
                      </w:r>
                    </w:p>
                  </w:txbxContent>
                </v:textbox>
              </v:shape>
            </w:pict>
          </mc:Fallback>
        </mc:AlternateContent>
      </w:r>
    </w:p>
    <w:p w14:paraId="0D4797A6" w14:textId="77777777" w:rsidR="00DF3988" w:rsidRPr="004C1AFE" w:rsidRDefault="00DF3988" w:rsidP="00DF3988">
      <w:pPr>
        <w:pStyle w:val="Grillemoyenne1-Accent21"/>
        <w:jc w:val="both"/>
        <w:rPr>
          <w:rFonts w:cs="Calibri"/>
          <w:lang w:val="en-GB"/>
        </w:rPr>
      </w:pPr>
    </w:p>
    <w:p w14:paraId="0E917CA5" w14:textId="77777777" w:rsidR="00DF3988" w:rsidRPr="004C1AFE" w:rsidRDefault="00DF3988" w:rsidP="00DF3988">
      <w:pPr>
        <w:pStyle w:val="Grillemoyenne1-Accent21"/>
        <w:jc w:val="both"/>
        <w:rPr>
          <w:rFonts w:cs="Calibri"/>
          <w:lang w:val="en-GB"/>
        </w:rPr>
      </w:pPr>
    </w:p>
    <w:p w14:paraId="7E678866" w14:textId="77777777" w:rsidR="00DF3988" w:rsidRPr="004C1AFE" w:rsidRDefault="00447F0C" w:rsidP="00DF3988">
      <w:pPr>
        <w:pStyle w:val="Grillemoyenne1-Accent21"/>
        <w:jc w:val="both"/>
        <w:rPr>
          <w:rFonts w:cs="Calibri"/>
          <w:lang w:val="en-GB"/>
        </w:rPr>
      </w:pPr>
      <w:r>
        <w:rPr>
          <w:noProof/>
          <w:lang w:eastAsia="fr-FR"/>
        </w:rPr>
        <w:drawing>
          <wp:anchor distT="0" distB="0" distL="114300" distR="114300" simplePos="0" relativeHeight="251665920" behindDoc="0" locked="0" layoutInCell="1" allowOverlap="1" wp14:anchorId="0E3A8B01" wp14:editId="76F34BA6">
            <wp:simplePos x="0" y="0"/>
            <wp:positionH relativeFrom="column">
              <wp:posOffset>2141220</wp:posOffset>
            </wp:positionH>
            <wp:positionV relativeFrom="paragraph">
              <wp:posOffset>130175</wp:posOffset>
            </wp:positionV>
            <wp:extent cx="4112895" cy="734060"/>
            <wp:effectExtent l="0" t="0" r="0" b="0"/>
            <wp:wrapSquare wrapText="bothSides"/>
            <wp:docPr id="3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2895"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8B5AD" w14:textId="77777777" w:rsidR="00DF3988" w:rsidRPr="004C1AFE" w:rsidRDefault="00447F0C" w:rsidP="00DF3988">
      <w:pPr>
        <w:pStyle w:val="Grillemoyenne1-Accent21"/>
        <w:jc w:val="both"/>
        <w:rPr>
          <w:rFonts w:cs="Calibri"/>
          <w:lang w:val="en-GB"/>
        </w:rPr>
      </w:pPr>
      <w:r>
        <w:rPr>
          <w:noProof/>
        </w:rPr>
        <mc:AlternateContent>
          <mc:Choice Requires="wps">
            <w:drawing>
              <wp:anchor distT="0" distB="0" distL="114300" distR="114300" simplePos="0" relativeHeight="251664896" behindDoc="0" locked="0" layoutInCell="1" allowOverlap="1" wp14:anchorId="6EAA1889" wp14:editId="0E7C3C14">
                <wp:simplePos x="0" y="0"/>
                <wp:positionH relativeFrom="column">
                  <wp:posOffset>432435</wp:posOffset>
                </wp:positionH>
                <wp:positionV relativeFrom="paragraph">
                  <wp:posOffset>34925</wp:posOffset>
                </wp:positionV>
                <wp:extent cx="1692275" cy="597535"/>
                <wp:effectExtent l="0" t="0" r="0" b="0"/>
                <wp:wrapNone/>
                <wp:docPr id="97" name="Zone de text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97535"/>
                        </a:xfrm>
                        <a:prstGeom prst="rect">
                          <a:avLst/>
                        </a:prstGeom>
                        <a:solidFill>
                          <a:sysClr val="window" lastClr="FFFFFF"/>
                        </a:solidFill>
                        <a:ln w="6350">
                          <a:solidFill>
                            <a:prstClr val="black"/>
                          </a:solidFill>
                        </a:ln>
                      </wps:spPr>
                      <wps:txbx>
                        <w:txbxContent>
                          <w:p w14:paraId="37A567C4" w14:textId="77777777" w:rsidR="00A95102" w:rsidRPr="002A5BA8" w:rsidRDefault="00217633" w:rsidP="00DF3988">
                            <w:pPr>
                              <w:rPr>
                                <w:sz w:val="16"/>
                                <w:szCs w:val="16"/>
                              </w:rPr>
                            </w:pPr>
                            <w:r>
                              <w:rPr>
                                <w:b/>
                                <w:bCs/>
                                <w:i/>
                                <w:iCs/>
                                <w:color w:val="7F7F7F"/>
                                <w:sz w:val="16"/>
                                <w:szCs w:val="16"/>
                              </w:rPr>
                              <w:t xml:space="preserve">Cross-cutting Theme 1: </w:t>
                            </w:r>
                            <w:r w:rsidRPr="00217633">
                              <w:rPr>
                                <w:bCs/>
                                <w:i/>
                                <w:iCs/>
                                <w:color w:val="7F7F7F"/>
                                <w:sz w:val="16"/>
                                <w:szCs w:val="16"/>
                              </w:rPr>
                              <w:t>Better knowledge on biodiversity and its dynamics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A1889" id="Zone de texte 97" o:spid="_x0000_s1029" type="#_x0000_t202" style="position:absolute;left:0;text-align:left;margin-left:34.05pt;margin-top:2.75pt;width:133.25pt;height:4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OxnGZwIAANkEAAAOAAAAZHJzL2Uyb0RvYy54bWysVE1vGjEQvVfqf7B8bxZICAVliWgiqkoo&#13;&#10;iUSqSL0Zrzes4vW4tmGX/vo+e4HQpKeqHIzteZ6PN/P26rqtNdsq5ysyOe+f9ThTRlJRmeecf3+c&#13;&#10;f/rMmQ/CFEKTUTnfKc+vpx8/XDV2oga0Jl0ox+DE+Eljc74OwU6yzMu1qoU/I6sMjCW5WgQc3XNW&#13;&#10;ONHAe62zQa93mTXkCutIKu9xe9sZ+TT5L0slw31ZehWYzjlyC2l1aV3FNZteicmzE3ZdyX0a4h+y&#13;&#10;qEVlEPTo6lYEwTaueueqrqQjT2U4k1RnVJaVVKkGVNPvvalmuRZWpVpAjrdHmvz/cyvvtg+OVUXO&#13;&#10;xyPOjKjRox/oFCsUC6oNiuEeJDXWT4BdWqBD+4VaNDsV7O2C5IsHJDvBdA880JGUtnR1/Ee5DA/R&#13;&#10;h92Re8RgMnq7HA8GoyFnErbheDQ8H8a42etr63z4qqhmcZNzh96mDMR24UMHPUBiME+6KuaV1umw&#13;&#10;8zfasa3AGGB6Cmo408IHXOZ8nn77aH8804Y1Ob88H/a6Wk9dxlhHnyst5Mt7D8hemz0zHRmRo9Cu&#13;&#10;2kT5+YHZFRU7EOuom09v5byC+wUyfBAOAwnKILJwj6XUhJxov+NsTe7X3+4jHnMCK2cNBjzn/udG&#13;&#10;OIXCvxlM0Lh/cREVkQ4Xw9EAB3dqWZ1azKa+IZDXh5ytTNuID/qwLR3VT9DiLEaFSRiJ2DkPh+1N&#13;&#10;6GQHLUs1myUQNGBFWJillYd5irQ+tk/C2X2f4xTe0UEKYvKm3R029tjQbBOorNIsRJ47Vvf0Qz9p&#13;&#10;mvZajwI9PSfU6xdp+hsAAP//AwBQSwMEFAAGAAgAAAAhAIGK5oziAAAADAEAAA8AAABkcnMvZG93&#13;&#10;bnJldi54bWxMT01Pg0AQvZv4HzZj4s0uFUsKZWlqjVFPxmpivC3sFAjsLGG3FP+940kvk7y8j3kv&#13;&#10;3862FxOOvnWkYLmIQCBVzrRUK/h4f7xZg/BBk9G9I1TwjR62xeVFrjPjzvSG0yHUgkPIZ1pBE8KQ&#13;&#10;SemrBq32CzcgMXd0o9WB4VhLM+ozh9te3kZRIq1uiT80esB9g1V3OFkFu9eX8tlX8XEy3R6fPu+H&#13;&#10;Lv1aKXV9NT9s+Ow2IALO4c8Bvxu4PxRcrHQnMl70CpL1kpUKVisQTMfxXQKiVJCmCcgil/9HFD8A&#13;&#10;AAD//wMAUEsBAi0AFAAGAAgAAAAhALaDOJL+AAAA4QEAABMAAAAAAAAAAAAAAAAAAAAAAFtDb250&#13;&#10;ZW50X1R5cGVzXS54bWxQSwECLQAUAAYACAAAACEAOP0h/9YAAACUAQAACwAAAAAAAAAAAAAAAAAv&#13;&#10;AQAAX3JlbHMvLnJlbHNQSwECLQAUAAYACAAAACEA/DsZxmcCAADZBAAADgAAAAAAAAAAAAAAAAAu&#13;&#10;AgAAZHJzL2Uyb0RvYy54bWxQSwECLQAUAAYACAAAACEAgYrmjOIAAAAMAQAADwAAAAAAAAAAAAAA&#13;&#10;AADBBAAAZHJzL2Rvd25yZXYueG1sUEsFBgAAAAAEAAQA8wAAANAFAAAAAA==&#13;&#10;" fillcolor="window" strokeweight=".5pt">
                <v:path arrowok="t"/>
                <v:textbox>
                  <w:txbxContent>
                    <w:p w14:paraId="37A567C4" w14:textId="77777777" w:rsidR="00A95102" w:rsidRPr="002A5BA8" w:rsidRDefault="00217633" w:rsidP="00DF3988">
                      <w:pPr>
                        <w:rPr>
                          <w:sz w:val="16"/>
                          <w:szCs w:val="16"/>
                        </w:rPr>
                      </w:pPr>
                      <w:r>
                        <w:rPr>
                          <w:b/>
                          <w:bCs/>
                          <w:i/>
                          <w:iCs/>
                          <w:color w:val="7F7F7F"/>
                          <w:sz w:val="16"/>
                          <w:szCs w:val="16"/>
                        </w:rPr>
                        <w:t xml:space="preserve">Cross-cutting Theme 1: </w:t>
                      </w:r>
                      <w:r w:rsidRPr="00217633">
                        <w:rPr>
                          <w:bCs/>
                          <w:i/>
                          <w:iCs/>
                          <w:color w:val="7F7F7F"/>
                          <w:sz w:val="16"/>
                          <w:szCs w:val="16"/>
                        </w:rPr>
                        <w:t>Better knowledge on biodiversity and its dynamics</w:t>
                      </w:r>
                    </w:p>
                  </w:txbxContent>
                </v:textbox>
              </v:shape>
            </w:pict>
          </mc:Fallback>
        </mc:AlternateContent>
      </w:r>
    </w:p>
    <w:p w14:paraId="4E8E9B2B" w14:textId="77777777" w:rsidR="00DF3988" w:rsidRPr="004C1AFE" w:rsidRDefault="00DF3988" w:rsidP="00DF3988">
      <w:pPr>
        <w:pStyle w:val="Grillemoyenne1-Accent21"/>
        <w:jc w:val="both"/>
        <w:rPr>
          <w:rFonts w:cs="Calibri"/>
          <w:lang w:val="en-GB"/>
        </w:rPr>
      </w:pPr>
    </w:p>
    <w:p w14:paraId="4FE39AFC" w14:textId="77777777" w:rsidR="00DF3988" w:rsidRPr="004C1AFE" w:rsidRDefault="00447F0C" w:rsidP="00DF3988">
      <w:pPr>
        <w:pStyle w:val="Grillemoyenne1-Accent21"/>
        <w:jc w:val="both"/>
        <w:rPr>
          <w:rFonts w:cs="Calibri"/>
          <w:lang w:val="en-GB"/>
        </w:rPr>
      </w:pPr>
      <w:r>
        <w:rPr>
          <w:noProof/>
          <w:lang w:eastAsia="fr-FR"/>
        </w:rPr>
        <w:drawing>
          <wp:anchor distT="0" distB="0" distL="114300" distR="114300" simplePos="0" relativeHeight="251675136" behindDoc="0" locked="0" layoutInCell="1" allowOverlap="1" wp14:anchorId="4F198BEE" wp14:editId="2219F9F0">
            <wp:simplePos x="0" y="0"/>
            <wp:positionH relativeFrom="column">
              <wp:posOffset>2140585</wp:posOffset>
            </wp:positionH>
            <wp:positionV relativeFrom="paragraph">
              <wp:posOffset>137160</wp:posOffset>
            </wp:positionV>
            <wp:extent cx="4112895" cy="734060"/>
            <wp:effectExtent l="0" t="0" r="0" b="0"/>
            <wp:wrapSquare wrapText="bothSides"/>
            <wp:docPr id="2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2895"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D91A2" w14:textId="77777777" w:rsidR="00DF3988" w:rsidRPr="004C1AFE" w:rsidRDefault="00447F0C" w:rsidP="00DF3988">
      <w:pPr>
        <w:pStyle w:val="Grillemoyenne1-Accent21"/>
        <w:jc w:val="both"/>
        <w:rPr>
          <w:rFonts w:cs="Calibri"/>
          <w:lang w:val="en-GB"/>
        </w:rPr>
      </w:pPr>
      <w:r>
        <w:rPr>
          <w:noProof/>
        </w:rPr>
        <mc:AlternateContent>
          <mc:Choice Requires="wps">
            <w:drawing>
              <wp:anchor distT="0" distB="0" distL="114300" distR="114300" simplePos="0" relativeHeight="251671040" behindDoc="0" locked="0" layoutInCell="1" allowOverlap="1" wp14:anchorId="599622CF" wp14:editId="6FC248FF">
                <wp:simplePos x="0" y="0"/>
                <wp:positionH relativeFrom="column">
                  <wp:posOffset>428625</wp:posOffset>
                </wp:positionH>
                <wp:positionV relativeFrom="paragraph">
                  <wp:posOffset>118109</wp:posOffset>
                </wp:positionV>
                <wp:extent cx="1692275" cy="504825"/>
                <wp:effectExtent l="0" t="0" r="9525" b="15875"/>
                <wp:wrapNone/>
                <wp:docPr id="98" name="Zone de text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4825"/>
                        </a:xfrm>
                        <a:prstGeom prst="rect">
                          <a:avLst/>
                        </a:prstGeom>
                        <a:solidFill>
                          <a:sysClr val="window" lastClr="FFFFFF"/>
                        </a:solidFill>
                        <a:ln w="6350">
                          <a:solidFill>
                            <a:prstClr val="black"/>
                          </a:solidFill>
                        </a:ln>
                      </wps:spPr>
                      <wps:txbx>
                        <w:txbxContent>
                          <w:p w14:paraId="64345222" w14:textId="77777777" w:rsidR="00217633" w:rsidRPr="00217633" w:rsidRDefault="00217633" w:rsidP="00217633">
                            <w:pPr>
                              <w:rPr>
                                <w:bCs/>
                                <w:i/>
                                <w:iCs/>
                                <w:color w:val="7F7F7F"/>
                                <w:sz w:val="16"/>
                                <w:szCs w:val="16"/>
                              </w:rPr>
                            </w:pPr>
                            <w:r w:rsidRPr="00217633">
                              <w:rPr>
                                <w:b/>
                                <w:bCs/>
                                <w:i/>
                                <w:iCs/>
                                <w:color w:val="7F7F7F"/>
                                <w:sz w:val="16"/>
                                <w:szCs w:val="16"/>
                              </w:rPr>
                              <w:t>Cross-cutting Theme 2</w:t>
                            </w:r>
                            <w:r>
                              <w:rPr>
                                <w:b/>
                                <w:bCs/>
                                <w:i/>
                                <w:iCs/>
                                <w:color w:val="7F7F7F"/>
                                <w:sz w:val="16"/>
                                <w:szCs w:val="16"/>
                              </w:rPr>
                              <w:t xml:space="preserve">: </w:t>
                            </w:r>
                            <w:r w:rsidRPr="00217633">
                              <w:rPr>
                                <w:bCs/>
                                <w:i/>
                                <w:iCs/>
                                <w:color w:val="7F7F7F"/>
                                <w:sz w:val="16"/>
                                <w:szCs w:val="16"/>
                              </w:rPr>
                              <w:t>Better knowledge to develop, deploy and assess nature-based solutions</w:t>
                            </w:r>
                          </w:p>
                          <w:p w14:paraId="463FC9FA" w14:textId="77777777" w:rsidR="00A95102" w:rsidRPr="00217633" w:rsidRDefault="00A95102" w:rsidP="00DF398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622CF" id="Zone de texte 98" o:spid="_x0000_s1030" type="#_x0000_t202" style="position:absolute;left:0;text-align:left;margin-left:33.75pt;margin-top:9.3pt;width:133.25pt;height:3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blkZwIAANkEAAAOAAAAZHJzL2Uyb0RvYy54bWysVF1v2jAUfZ+0/2D5fQ0w6AdqqFgrpkmo&#13;&#10;rdROlfZmHKdEdXw925CwX79jJ1DW7mkaD8b2Pb4f596Ty6u21myrnK/I5Hx4MuBMGUlFZZ5z/v1x&#13;&#10;8emcMx+EKYQmo3K+U55fzT5+uGzsVI1oTbpQjsGJ8dPG5nwdgp1mmZdrVQt/QlYZGEtytQg4uues&#13;&#10;cKKB91pno8HgNGvIFdaRVN7j9qYz8lnyX5ZKhruy9CownXPkFtLq0rqKaza7FNNnJ+y6kn0a4h+y&#13;&#10;qEVlEPTg6kYEwTaueueqrqQjT2U4kVRnVJaVVKkGVDMcvKnmYS2sSrWAHG8PNPn/51bebu8dq4qc&#13;&#10;X6BTRtTo0Q90ihWKBdUGxXAPkhrrp8A+WKBD+4VaNDsV7O2S5IsHJDvCdA880JGUtnR1/Ee5DA/R&#13;&#10;h92Be8RgMno7vRiNziacSdgmg/H5aBLjZq+vrfPhq6KaxU3OHXqbMhDbpQ8ddA+JwTzpqlhUWqfD&#13;&#10;zl9rx7YCY4DpKajhTAsfcJnzRfr10f54pg1rcn76eTLoaj12GWMdfK60kC/vPSB7bXpmOjIiR6Fd&#13;&#10;tYny8Z7ZFRU7EOuom09v5aKC+yUyvBcOAwnKILJwh6XUhJyo33G2Jvfrb/cRjzmBlbMGA55z/3Mj&#13;&#10;nELh3wwm6GI4HkdFpMN4cjbCwR1bVscWs6mvCeQNIWcr0zbig95vS0f1E7Q4j1FhEkYids7Dfnsd&#13;&#10;OtlBy1LN5wkEDVgRlubByv08RVof2yfhbN/nOIW3tJeCmL5pd4eNPTY03wQqqzQLkeeO1Z5+6CdN&#13;&#10;U6/1KNDjc0K9fpFmvwEAAP//AwBQSwMEFAAGAAgAAAAhALgAeBnkAAAADQEAAA8AAABkcnMvZG93&#13;&#10;bnJldi54bWxMj0FPwzAMhe9I/IfISNxYOspG1zWdxhBinBADCXFLG6+t2jhVk3Xl32NOcLFkP/v5&#13;&#10;fdlmsp0YcfCNIwXzWQQCqXSmoUrBx/vTTQLCB01Gd45QwTd62OSXF5lOjTvTG46HUAk2IZ9qBXUI&#13;&#10;fSqlL2u02s9cj8Ta0Q1WB26HSppBn9ncdvI2ipbS6ob4Q6173NVYtoeTVbB9fSn2voyPo2l3+Pz5&#13;&#10;0Lerr4VS11fT45rLdg0i4BT+LuCXgfNDzsEKdyLjRadgeb/gTZ4nSxCsx/EdAxYKVskcZJ7J/xT5&#13;&#10;DwAAAP//AwBQSwECLQAUAAYACAAAACEAtoM4kv4AAADhAQAAEwAAAAAAAAAAAAAAAAAAAAAAW0Nv&#13;&#10;bnRlbnRfVHlwZXNdLnhtbFBLAQItABQABgAIAAAAIQA4/SH/1gAAAJQBAAALAAAAAAAAAAAAAAAA&#13;&#10;AC8BAABfcmVscy8ucmVsc1BLAQItABQABgAIAAAAIQCArblkZwIAANkEAAAOAAAAAAAAAAAAAAAA&#13;&#10;AC4CAABkcnMvZTJvRG9jLnhtbFBLAQItABQABgAIAAAAIQC4AHgZ5AAAAA0BAAAPAAAAAAAAAAAA&#13;&#10;AAAAAMEEAABkcnMvZG93bnJldi54bWxQSwUGAAAAAAQABADzAAAA0gUAAAAA&#13;&#10;" fillcolor="window" strokeweight=".5pt">
                <v:path arrowok="t"/>
                <v:textbox>
                  <w:txbxContent>
                    <w:p w14:paraId="64345222" w14:textId="77777777" w:rsidR="00217633" w:rsidRPr="00217633" w:rsidRDefault="00217633" w:rsidP="00217633">
                      <w:pPr>
                        <w:rPr>
                          <w:bCs/>
                          <w:i/>
                          <w:iCs/>
                          <w:color w:val="7F7F7F"/>
                          <w:sz w:val="16"/>
                          <w:szCs w:val="16"/>
                        </w:rPr>
                      </w:pPr>
                      <w:r w:rsidRPr="00217633">
                        <w:rPr>
                          <w:b/>
                          <w:bCs/>
                          <w:i/>
                          <w:iCs/>
                          <w:color w:val="7F7F7F"/>
                          <w:sz w:val="16"/>
                          <w:szCs w:val="16"/>
                        </w:rPr>
                        <w:t>Cross-cutting Theme 2</w:t>
                      </w:r>
                      <w:r>
                        <w:rPr>
                          <w:b/>
                          <w:bCs/>
                          <w:i/>
                          <w:iCs/>
                          <w:color w:val="7F7F7F"/>
                          <w:sz w:val="16"/>
                          <w:szCs w:val="16"/>
                        </w:rPr>
                        <w:t xml:space="preserve">: </w:t>
                      </w:r>
                      <w:r w:rsidRPr="00217633">
                        <w:rPr>
                          <w:bCs/>
                          <w:i/>
                          <w:iCs/>
                          <w:color w:val="7F7F7F"/>
                          <w:sz w:val="16"/>
                          <w:szCs w:val="16"/>
                        </w:rPr>
                        <w:t>Better knowledge to develop, deploy and assess nature-based solutions</w:t>
                      </w:r>
                    </w:p>
                    <w:p w14:paraId="463FC9FA" w14:textId="77777777" w:rsidR="00A95102" w:rsidRPr="00217633" w:rsidRDefault="00A95102" w:rsidP="00DF3988">
                      <w:pPr>
                        <w:rPr>
                          <w:sz w:val="16"/>
                          <w:szCs w:val="16"/>
                        </w:rPr>
                      </w:pPr>
                    </w:p>
                  </w:txbxContent>
                </v:textbox>
              </v:shape>
            </w:pict>
          </mc:Fallback>
        </mc:AlternateContent>
      </w:r>
    </w:p>
    <w:p w14:paraId="2888D6C2" w14:textId="77777777" w:rsidR="00DF3988" w:rsidRPr="004C1AFE" w:rsidRDefault="00DF3988" w:rsidP="00DF3988">
      <w:pPr>
        <w:pStyle w:val="Grillemoyenne1-Accent21"/>
        <w:jc w:val="both"/>
        <w:rPr>
          <w:rFonts w:cs="Calibri"/>
          <w:lang w:val="en-GB"/>
        </w:rPr>
      </w:pPr>
    </w:p>
    <w:p w14:paraId="24A3A154" w14:textId="77777777" w:rsidR="00DF3988" w:rsidRPr="004C1AFE" w:rsidRDefault="00DF3988" w:rsidP="00DF3988">
      <w:pPr>
        <w:pStyle w:val="Grillemoyenne1-Accent21"/>
        <w:jc w:val="both"/>
        <w:rPr>
          <w:rFonts w:cs="Calibri"/>
          <w:lang w:val="en-GB"/>
        </w:rPr>
      </w:pPr>
    </w:p>
    <w:p w14:paraId="0B6C3EDB" w14:textId="4C80C7C0" w:rsidR="00DF3988" w:rsidRDefault="00DF3988" w:rsidP="00DF3988">
      <w:pPr>
        <w:jc w:val="both"/>
        <w:rPr>
          <w:rFonts w:cs="Calibri"/>
          <w:lang w:val="en-GB"/>
        </w:rPr>
      </w:pPr>
    </w:p>
    <w:p w14:paraId="037BF156" w14:textId="77777777" w:rsidR="00920DAD" w:rsidRPr="004C1AFE" w:rsidRDefault="00920DAD" w:rsidP="00DF3988">
      <w:pPr>
        <w:jc w:val="both"/>
        <w:rPr>
          <w:rFonts w:cs="Calibri"/>
          <w:lang w:val="en-GB"/>
        </w:rPr>
      </w:pPr>
      <w:bookmarkStart w:id="0" w:name="_GoBack"/>
      <w:bookmarkEnd w:id="0"/>
    </w:p>
    <w:p w14:paraId="1B32C76D" w14:textId="1F5D338D" w:rsidR="005E3B60" w:rsidRPr="001A4D9B" w:rsidRDefault="00DF3988" w:rsidP="00920DAD">
      <w:pPr>
        <w:jc w:val="both"/>
        <w:rPr>
          <w:rFonts w:eastAsia="Helvetica Neue" w:cs="Calibri"/>
          <w:color w:val="000000"/>
          <w:lang w:val="en-GB"/>
        </w:rPr>
      </w:pPr>
      <w:r w:rsidRPr="001A4D9B">
        <w:rPr>
          <w:rFonts w:eastAsia="Helvetica Neue" w:cs="Calibri"/>
          <w:color w:val="000000"/>
          <w:lang w:val="en-GB"/>
        </w:rPr>
        <w:t>Any comments</w:t>
      </w:r>
      <w:r w:rsidR="00920DAD">
        <w:rPr>
          <w:rFonts w:eastAsia="Helvetica Neue" w:cs="Calibri"/>
          <w:color w:val="000000"/>
          <w:lang w:val="en-GB"/>
        </w:rPr>
        <w:t>?</w:t>
      </w:r>
    </w:p>
    <w:p w14:paraId="0619598C" w14:textId="77777777" w:rsidR="00DF3988" w:rsidRPr="001A4D9B" w:rsidRDefault="00DF3988" w:rsidP="005F6CB2">
      <w:pPr>
        <w:pStyle w:val="Grillemoyenne1-Accent21"/>
        <w:ind w:left="360"/>
        <w:rPr>
          <w:rFonts w:eastAsia="Helvetica Neue" w:cs="Calibri"/>
          <w:b/>
          <w:bCs/>
          <w:color w:val="000000"/>
          <w:lang w:val="en-GB"/>
        </w:rPr>
      </w:pPr>
    </w:p>
    <w:p w14:paraId="158D10A3" w14:textId="77777777" w:rsidR="005E3B60" w:rsidRPr="001A4D9B" w:rsidRDefault="00927FB9" w:rsidP="005F6CB2">
      <w:pPr>
        <w:pStyle w:val="Grillemoyenne1-Accent21"/>
        <w:numPr>
          <w:ilvl w:val="0"/>
          <w:numId w:val="6"/>
        </w:numPr>
        <w:rPr>
          <w:rFonts w:eastAsia="Helvetica Neue" w:cs="Calibri"/>
          <w:b/>
          <w:bCs/>
          <w:color w:val="000000"/>
          <w:lang w:val="en-GB"/>
        </w:rPr>
      </w:pPr>
      <w:r>
        <w:rPr>
          <w:rFonts w:eastAsia="Helvetica Neue" w:cs="Calibri"/>
          <w:b/>
          <w:bCs/>
          <w:color w:val="000000"/>
          <w:lang w:val="en-GB"/>
        </w:rPr>
        <w:lastRenderedPageBreak/>
        <w:t>Enabling approaches (section 4)</w:t>
      </w:r>
    </w:p>
    <w:p w14:paraId="5FC404F5" w14:textId="77777777" w:rsidR="00927FB9" w:rsidRDefault="00927FB9" w:rsidP="00927FB9">
      <w:pPr>
        <w:pStyle w:val="Grillemoyenne1-Accent21"/>
        <w:spacing w:after="0" w:line="240" w:lineRule="auto"/>
        <w:ind w:left="360"/>
        <w:jc w:val="both"/>
        <w:rPr>
          <w:rFonts w:cs="Calibri"/>
          <w:lang w:val="en-GB"/>
        </w:rPr>
      </w:pPr>
    </w:p>
    <w:p w14:paraId="7DFF14FD" w14:textId="558F60A5" w:rsidR="00927FB9" w:rsidRPr="004C1AFE" w:rsidRDefault="00927FB9" w:rsidP="00920DAD">
      <w:pPr>
        <w:pStyle w:val="Grillemoyenne1-Accent21"/>
        <w:spacing w:after="0" w:line="240" w:lineRule="auto"/>
        <w:ind w:left="0"/>
        <w:jc w:val="both"/>
        <w:rPr>
          <w:rFonts w:cs="Calibri"/>
          <w:lang w:val="en-GB"/>
        </w:rPr>
      </w:pPr>
      <w:r w:rsidRPr="004C1AFE">
        <w:rPr>
          <w:rFonts w:cs="Calibri"/>
          <w:lang w:val="en-GB"/>
        </w:rPr>
        <w:t>To what extent do you agree</w:t>
      </w:r>
      <w:r>
        <w:rPr>
          <w:rFonts w:cs="Calibri"/>
          <w:lang w:val="en-GB"/>
        </w:rPr>
        <w:t xml:space="preserve"> with the rationale and description of needs in the two enabling approaches</w:t>
      </w:r>
      <w:r w:rsidRPr="004C1AFE">
        <w:rPr>
          <w:rFonts w:cs="Calibri"/>
          <w:lang w:val="en-GB"/>
        </w:rPr>
        <w:t>?</w:t>
      </w:r>
      <w:r>
        <w:rPr>
          <w:rFonts w:cs="Calibri"/>
          <w:lang w:val="en-GB"/>
        </w:rPr>
        <w:t xml:space="preserve"> (Don’t agree – Fully agree)</w:t>
      </w:r>
    </w:p>
    <w:p w14:paraId="3DD5184F" w14:textId="77777777" w:rsidR="00927FB9" w:rsidRPr="001A4D9B" w:rsidRDefault="00927FB9" w:rsidP="00927FB9">
      <w:pPr>
        <w:pStyle w:val="Grillemoyenne1-Accent21"/>
        <w:jc w:val="center"/>
        <w:rPr>
          <w:rFonts w:cs="Calibri"/>
          <w:i/>
          <w:color w:val="7F7F7F"/>
          <w:lang w:val="en-GB"/>
        </w:rPr>
      </w:pPr>
      <w:r>
        <w:rPr>
          <w:noProof/>
          <w:lang w:eastAsia="fr-FR"/>
        </w:rPr>
        <w:drawing>
          <wp:anchor distT="0" distB="0" distL="114300" distR="114300" simplePos="0" relativeHeight="251683328" behindDoc="0" locked="0" layoutInCell="1" allowOverlap="1" wp14:anchorId="3B4DEC28" wp14:editId="37699E30">
            <wp:simplePos x="0" y="0"/>
            <wp:positionH relativeFrom="column">
              <wp:posOffset>2136140</wp:posOffset>
            </wp:positionH>
            <wp:positionV relativeFrom="paragraph">
              <wp:posOffset>149860</wp:posOffset>
            </wp:positionV>
            <wp:extent cx="4112895" cy="734060"/>
            <wp:effectExtent l="0" t="0" r="0" b="0"/>
            <wp:wrapSquare wrapText="bothSides"/>
            <wp:docPr id="1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2895"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265D8" w14:textId="77777777" w:rsidR="00927FB9" w:rsidRPr="001A4D9B" w:rsidRDefault="00927FB9" w:rsidP="00927FB9">
      <w:pPr>
        <w:pStyle w:val="Grillemoyenne1-Accent21"/>
        <w:jc w:val="center"/>
        <w:rPr>
          <w:rFonts w:cs="Calibri"/>
          <w:i/>
          <w:color w:val="7F7F7F"/>
          <w:lang w:val="en-GB"/>
        </w:rPr>
      </w:pPr>
      <w:r>
        <w:rPr>
          <w:noProof/>
        </w:rPr>
        <mc:AlternateContent>
          <mc:Choice Requires="wps">
            <w:drawing>
              <wp:anchor distT="0" distB="0" distL="114300" distR="114300" simplePos="0" relativeHeight="251680256" behindDoc="0" locked="0" layoutInCell="1" allowOverlap="1" wp14:anchorId="69E6613D" wp14:editId="462D5E24">
                <wp:simplePos x="0" y="0"/>
                <wp:positionH relativeFrom="column">
                  <wp:posOffset>430530</wp:posOffset>
                </wp:positionH>
                <wp:positionV relativeFrom="paragraph">
                  <wp:posOffset>8255</wp:posOffset>
                </wp:positionV>
                <wp:extent cx="1692275" cy="687705"/>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687705"/>
                        </a:xfrm>
                        <a:prstGeom prst="rect">
                          <a:avLst/>
                        </a:prstGeom>
                        <a:solidFill>
                          <a:sysClr val="window" lastClr="FFFFFF"/>
                        </a:solidFill>
                        <a:ln w="6350">
                          <a:solidFill>
                            <a:prstClr val="black"/>
                          </a:solidFill>
                        </a:ln>
                      </wps:spPr>
                      <wps:txbx>
                        <w:txbxContent>
                          <w:p w14:paraId="2BFA983B" w14:textId="77777777" w:rsidR="00927FB9" w:rsidRPr="002A5BA8" w:rsidRDefault="00927FB9" w:rsidP="00927FB9">
                            <w:pPr>
                              <w:rPr>
                                <w:sz w:val="16"/>
                                <w:szCs w:val="16"/>
                              </w:rPr>
                            </w:pPr>
                            <w:r>
                              <w:rPr>
                                <w:b/>
                                <w:bCs/>
                                <w:i/>
                                <w:iCs/>
                                <w:color w:val="7F7F7F"/>
                                <w:sz w:val="16"/>
                                <w:szCs w:val="16"/>
                              </w:rPr>
                              <w:t>Stakeholder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6613D" id="Zone de texte 9" o:spid="_x0000_s1031" type="#_x0000_t202" style="position:absolute;left:0;text-align:left;margin-left:33.9pt;margin-top:.65pt;width:133.25pt;height:54.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3YBZAIAANcEAAAOAAAAZHJzL2Uyb0RvYy54bWysVF1v2jAUfZ+0/2D5fSQwKCUiVIyKaRJq&#13;&#10;K9Gp0t6M44BVx9ezDQn79bt2wsfaPU3jwdi+x/fj3HsyvWsqRQ7COgk6p/1eSonQHAqptzn9/rz8&#13;&#10;dEuJ80wXTIEWOT0KR+9mHz9Ma5OJAexAFcISdKJdVpuc7rw3WZI4vhMVcz0wQqOxBFsxj0e7TQrL&#13;&#10;avReqWSQpjdJDbYwFrhwDm/vWyOdRf9lKbh/LEsnPFE5xdx8XG1cN2FNZlOWbS0zO8m7NNg/ZFEx&#13;&#10;qTHo2dU984zsrXznqpLcgoPS9zhUCZSl5CLWgNX00zfVrHfMiFgLkuPMmSb3/9zyh8OTJbLI6YQS&#13;&#10;zSps0Q9sFCkE8aLxgkwCRbVxGSLXBrG++QINtjqW68wK+KtDSHKFaR84RAdKmtJW4R+LJfgQu3A8&#13;&#10;M48hCA/ebiaDwXhECUfbze14nI5C3OTy2ljnvwqoSNjk1GJnYwbssHK+hZ4gIZgDJYulVCoejm6h&#13;&#10;LDkwHAKcnQJqShRzHi9zuoy/Ltofz5QmNWbzeZS2tV67DLHOPjeK8df3HjB7pTtmWjICR77ZNJHw&#13;&#10;WGG42UBxRGIttNPpDF9KdL/CDJ+YxXFEylBi/hGXUgHmBN2Okh3YX3+7D3icErRSUuN459T93DMr&#13;&#10;sPBvGudn0h8Ogx7iYTgaD/Bgry2ba4veVwtA8vooZsPjNuC9Om1LC9ULKnEeoqKJaY6xc+pP24Vv&#13;&#10;RYdK5mI+jyBUgGF+pdeGn+Yp0PrcvDBruj6HIXyAkxBY9qbdLTb0WMN876GUcRYurHb0o3riNHVK&#13;&#10;D/K8PkfU5Xs0+w0AAP//AwBQSwMEFAAGAAgAAAAhAHSDqujhAAAADQEAAA8AAABkcnMvZG93bnJl&#13;&#10;di54bWxMT01PwzAMvSPxHyIjcWMpKxTWNZ22IQQ7TQwkxC1tvLZq41RN1pV/jznBxfLzk99Htpps&#13;&#10;J0YcfONIwe0sAoFUOtNQpeDj/fnmEYQPmozuHKGCb/Swyi8vMp0ad6Y3HA+hEixCPtUK6hD6VEpf&#13;&#10;1mi1n7keibmjG6wODIdKmkGfWdx2ch5FibS6IXaodY/bGsv2cLIK1vtd8erL+Diadosvn5u+XXzd&#13;&#10;K3V9NT0teayXIAJO4e8Dfjtwfsg5WOFOZLzoFCQPHD/wPQbBdBzf8VIwjhYJyDyT/1vkPwAAAP//&#13;&#10;AwBQSwECLQAUAAYACAAAACEAtoM4kv4AAADhAQAAEwAAAAAAAAAAAAAAAAAAAAAAW0NvbnRlbnRf&#13;&#10;VHlwZXNdLnhtbFBLAQItABQABgAIAAAAIQA4/SH/1gAAAJQBAAALAAAAAAAAAAAAAAAAAC8BAABf&#13;&#10;cmVscy8ucmVsc1BLAQItABQABgAIAAAAIQDZy3YBZAIAANcEAAAOAAAAAAAAAAAAAAAAAC4CAABk&#13;&#10;cnMvZTJvRG9jLnhtbFBLAQItABQABgAIAAAAIQB0g6ro4QAAAA0BAAAPAAAAAAAAAAAAAAAAAL4E&#13;&#10;AABkcnMvZG93bnJldi54bWxQSwUGAAAAAAQABADzAAAAzAUAAAAA&#13;&#10;" fillcolor="window" strokeweight=".5pt">
                <v:path arrowok="t"/>
                <v:textbox>
                  <w:txbxContent>
                    <w:p w14:paraId="2BFA983B" w14:textId="77777777" w:rsidR="00927FB9" w:rsidRPr="002A5BA8" w:rsidRDefault="00927FB9" w:rsidP="00927FB9">
                      <w:pPr>
                        <w:rPr>
                          <w:sz w:val="16"/>
                          <w:szCs w:val="16"/>
                        </w:rPr>
                      </w:pPr>
                      <w:r>
                        <w:rPr>
                          <w:b/>
                          <w:bCs/>
                          <w:i/>
                          <w:iCs/>
                          <w:color w:val="7F7F7F"/>
                          <w:sz w:val="16"/>
                          <w:szCs w:val="16"/>
                        </w:rPr>
                        <w:t>Stakeholder engagement</w:t>
                      </w:r>
                    </w:p>
                  </w:txbxContent>
                </v:textbox>
              </v:shape>
            </w:pict>
          </mc:Fallback>
        </mc:AlternateContent>
      </w:r>
    </w:p>
    <w:p w14:paraId="63D9CC75" w14:textId="77777777" w:rsidR="00927FB9" w:rsidRPr="001A4D9B" w:rsidRDefault="00927FB9" w:rsidP="00927FB9">
      <w:pPr>
        <w:pStyle w:val="Grillemoyenne1-Accent21"/>
        <w:jc w:val="center"/>
        <w:rPr>
          <w:rFonts w:cs="Calibri"/>
          <w:i/>
          <w:color w:val="7F7F7F"/>
          <w:lang w:val="en-GB"/>
        </w:rPr>
      </w:pPr>
    </w:p>
    <w:p w14:paraId="35859F2A" w14:textId="77777777" w:rsidR="00927FB9" w:rsidRPr="001A4D9B" w:rsidRDefault="00927FB9" w:rsidP="00927FB9">
      <w:pPr>
        <w:pStyle w:val="Grillemoyenne1-Accent21"/>
        <w:jc w:val="center"/>
        <w:rPr>
          <w:rFonts w:cs="Calibri"/>
          <w:i/>
          <w:color w:val="7F7F7F"/>
          <w:lang w:val="en-GB"/>
        </w:rPr>
      </w:pPr>
    </w:p>
    <w:p w14:paraId="6237CEFE" w14:textId="77777777" w:rsidR="00927FB9" w:rsidRPr="001A4D9B" w:rsidRDefault="00927FB9" w:rsidP="00927FB9">
      <w:pPr>
        <w:pStyle w:val="Grillemoyenne1-Accent21"/>
        <w:jc w:val="center"/>
        <w:rPr>
          <w:rFonts w:cs="Calibri"/>
          <w:i/>
          <w:color w:val="7F7F7F"/>
          <w:lang w:val="en-GB"/>
        </w:rPr>
      </w:pPr>
      <w:r>
        <w:rPr>
          <w:noProof/>
        </w:rPr>
        <mc:AlternateContent>
          <mc:Choice Requires="wps">
            <w:drawing>
              <wp:anchor distT="0" distB="0" distL="114300" distR="114300" simplePos="0" relativeHeight="251681280" behindDoc="0" locked="0" layoutInCell="1" allowOverlap="1" wp14:anchorId="55816404" wp14:editId="5FE6DE98">
                <wp:simplePos x="0" y="0"/>
                <wp:positionH relativeFrom="column">
                  <wp:posOffset>427355</wp:posOffset>
                </wp:positionH>
                <wp:positionV relativeFrom="paragraph">
                  <wp:posOffset>177165</wp:posOffset>
                </wp:positionV>
                <wp:extent cx="1692275" cy="768350"/>
                <wp:effectExtent l="0" t="0" r="0" b="635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768350"/>
                        </a:xfrm>
                        <a:prstGeom prst="rect">
                          <a:avLst/>
                        </a:prstGeom>
                        <a:solidFill>
                          <a:sysClr val="window" lastClr="FFFFFF"/>
                        </a:solidFill>
                        <a:ln w="6350">
                          <a:solidFill>
                            <a:prstClr val="black"/>
                          </a:solidFill>
                        </a:ln>
                      </wps:spPr>
                      <wps:txbx>
                        <w:txbxContent>
                          <w:p w14:paraId="2D6B5DF5" w14:textId="749FCC29" w:rsidR="00927FB9" w:rsidRPr="002A5BA8" w:rsidRDefault="00927FB9" w:rsidP="00927FB9">
                            <w:pPr>
                              <w:rPr>
                                <w:sz w:val="16"/>
                                <w:szCs w:val="16"/>
                              </w:rPr>
                            </w:pPr>
                            <w:proofErr w:type="spellStart"/>
                            <w:r>
                              <w:rPr>
                                <w:b/>
                                <w:bCs/>
                                <w:i/>
                                <w:iCs/>
                                <w:color w:val="7F7F7F"/>
                                <w:sz w:val="16"/>
                                <w:szCs w:val="16"/>
                              </w:rPr>
                              <w:t>Comunicatio</w:t>
                            </w:r>
                            <w:r w:rsidR="00A87552">
                              <w:rPr>
                                <w:b/>
                                <w:bCs/>
                                <w:i/>
                                <w:iCs/>
                                <w:color w:val="7F7F7F"/>
                                <w:sz w:val="16"/>
                                <w:szCs w:val="16"/>
                              </w:rPr>
                              <w:t>n</w:t>
                            </w:r>
                            <w:proofErr w:type="spellEnd"/>
                            <w:r w:rsidR="00A87552">
                              <w:rPr>
                                <w:b/>
                                <w:bCs/>
                                <w:i/>
                                <w:iCs/>
                                <w:color w:val="7F7F7F"/>
                                <w:sz w:val="16"/>
                                <w:szCs w:val="16"/>
                              </w:rPr>
                              <w:t>,</w:t>
                            </w:r>
                            <w:r>
                              <w:rPr>
                                <w:b/>
                                <w:bCs/>
                                <w:i/>
                                <w:iCs/>
                                <w:color w:val="7F7F7F"/>
                                <w:sz w:val="16"/>
                                <w:szCs w:val="16"/>
                              </w:rPr>
                              <w:t xml:space="preserve"> outreach</w:t>
                            </w:r>
                            <w:r w:rsidR="00A87552">
                              <w:rPr>
                                <w:b/>
                                <w:bCs/>
                                <w:i/>
                                <w:iCs/>
                                <w:color w:val="7F7F7F"/>
                                <w:sz w:val="16"/>
                                <w:szCs w:val="16"/>
                              </w:rPr>
                              <w:t xml:space="preserve"> and Open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16404" id="Zone de texte 13" o:spid="_x0000_s1032" type="#_x0000_t202" style="position:absolute;left:0;text-align:left;margin-left:33.65pt;margin-top:13.95pt;width:133.25pt;height:6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tbmZgIAANkEAAAOAAAAZHJzL2Uyb0RvYy54bWysVMFOGzEQvVfqP1i+l00CBFixQSkoVaUI&#13;&#10;kKBC6s3xeskKr8e1neymX8+zNwkp9FQ1B8f2PL+ZeTOzl1ddo9laOV+TKfjwaMCZMpLK2jwX/Mfj&#13;&#10;7Ms5Zz4IUwpNRhV8ozy/mnz+dNnaXI1oSbpUjoHE+Ly1BV+GYPMs83KpGuGPyCoDY0WuEQFH95yV&#13;&#10;TrRgb3Q2GgzGWUuutI6k8h63N72RTxJ/VSkZ7qrKq8B0wRFbSKtL6yKu2eRS5M9O2GUtt2GIf4ii&#13;&#10;EbWB0z3VjQiCrVz9gaqppSNPVTiS1GRUVbVUKQdkMxy8y+ZhKaxKuUAcb/cy+f9HK2/X947VJWp3&#13;&#10;zJkRDWr0E5VipWJBdUEx3EOk1voc2AcLdOi+UocHKWFv5yRfPCDZAaZ/4IGOonSVa+I/0mV4iDps&#13;&#10;9trDB5ORbXwxGp2dciZhOxufH5+m4mRvr63z4ZuihsVNwR1qmyIQ67kP0b/Id5DozJOuy1mtdTps&#13;&#10;/LV2bC3QBuieklrOtPABlwWfpV/MEhR/PNOGtQUfx1g+UEZfe86FFvLlIwP4tNkq04sRNQrdokuS&#13;&#10;j3fKLqjcQFhHfX96K2c16OeI8F44NCQkw5CFOyyVJsRE2x1nS3K//3Yf8egTWDlr0eAF979Wwikk&#13;&#10;/t2ggy6GJydxItLh5PRshIM7tCwOLWbVXBPEG2KcrUzbiA96t60cNU+YxWn0CpMwEr4LHnbb69CP&#13;&#10;HWZZquk0gTADVoS5ebBy109R1sfuSTi7rXPswlvajYLI35W7x8bqGJquAlV16oWoc6/qVn7MT6rv&#13;&#10;dtbjgB6eE+rtizR5BQAA//8DAFBLAwQUAAYACAAAACEARykib+QAAAAOAQAADwAAAGRycy9kb3du&#13;&#10;cmV2LnhtbEyPQU/DMAyF70j8h8hI3FjKCtvaNZ3GEGKcEAMJcUsbr63aOFWTdeXfY05wsWS95+f3&#13;&#10;ZZvJdmLEwTeOFNzOIhBIpTMNVQo+3p9uViB80GR05wgVfKOHTX55kenUuDO94XgIleAQ8qlWUIfQ&#13;&#10;p1L6skar/cz1SKwd3WB14HWopBn0mcNtJ+dRtJBWN8Qfat3jrsayPZysgu3rS7H3ZXwcTbvD58+H&#13;&#10;vk2+7pW6vpoe1zy2axABp/B3Ab8M3B9yLla4ExkvOgWLZcxOBfNlAoL1OI6Zp2Dj3SoBmWfyP0b+&#13;&#10;AwAA//8DAFBLAQItABQABgAIAAAAIQC2gziS/gAAAOEBAAATAAAAAAAAAAAAAAAAAAAAAABbQ29u&#13;&#10;dGVudF9UeXBlc10ueG1sUEsBAi0AFAAGAAgAAAAhADj9If/WAAAAlAEAAAsAAAAAAAAAAAAAAAAA&#13;&#10;LwEAAF9yZWxzLy5yZWxzUEsBAi0AFAAGAAgAAAAhALKK1uZmAgAA2QQAAA4AAAAAAAAAAAAAAAAA&#13;&#10;LgIAAGRycy9lMm9Eb2MueG1sUEsBAi0AFAAGAAgAAAAhAEcpIm/kAAAADgEAAA8AAAAAAAAAAAAA&#13;&#10;AAAAwAQAAGRycy9kb3ducmV2LnhtbFBLBQYAAAAABAAEAPMAAADRBQAAAAA=&#13;&#10;" fillcolor="window" strokeweight=".5pt">
                <v:path arrowok="t"/>
                <v:textbox>
                  <w:txbxContent>
                    <w:p w14:paraId="2D6B5DF5" w14:textId="749FCC29" w:rsidR="00927FB9" w:rsidRPr="002A5BA8" w:rsidRDefault="00927FB9" w:rsidP="00927FB9">
                      <w:pPr>
                        <w:rPr>
                          <w:sz w:val="16"/>
                          <w:szCs w:val="16"/>
                        </w:rPr>
                      </w:pPr>
                      <w:proofErr w:type="spellStart"/>
                      <w:r>
                        <w:rPr>
                          <w:b/>
                          <w:bCs/>
                          <w:i/>
                          <w:iCs/>
                          <w:color w:val="7F7F7F"/>
                          <w:sz w:val="16"/>
                          <w:szCs w:val="16"/>
                        </w:rPr>
                        <w:t>Comunicatio</w:t>
                      </w:r>
                      <w:r w:rsidR="00A87552">
                        <w:rPr>
                          <w:b/>
                          <w:bCs/>
                          <w:i/>
                          <w:iCs/>
                          <w:color w:val="7F7F7F"/>
                          <w:sz w:val="16"/>
                          <w:szCs w:val="16"/>
                        </w:rPr>
                        <w:t>n</w:t>
                      </w:r>
                      <w:proofErr w:type="spellEnd"/>
                      <w:r w:rsidR="00A87552">
                        <w:rPr>
                          <w:b/>
                          <w:bCs/>
                          <w:i/>
                          <w:iCs/>
                          <w:color w:val="7F7F7F"/>
                          <w:sz w:val="16"/>
                          <w:szCs w:val="16"/>
                        </w:rPr>
                        <w:t>,</w:t>
                      </w:r>
                      <w:r>
                        <w:rPr>
                          <w:b/>
                          <w:bCs/>
                          <w:i/>
                          <w:iCs/>
                          <w:color w:val="7F7F7F"/>
                          <w:sz w:val="16"/>
                          <w:szCs w:val="16"/>
                        </w:rPr>
                        <w:t xml:space="preserve"> outreach</w:t>
                      </w:r>
                      <w:r w:rsidR="00A87552">
                        <w:rPr>
                          <w:b/>
                          <w:bCs/>
                          <w:i/>
                          <w:iCs/>
                          <w:color w:val="7F7F7F"/>
                          <w:sz w:val="16"/>
                          <w:szCs w:val="16"/>
                        </w:rPr>
                        <w:t xml:space="preserve"> and Open Science</w:t>
                      </w:r>
                    </w:p>
                  </w:txbxContent>
                </v:textbox>
              </v:shape>
            </w:pict>
          </mc:Fallback>
        </mc:AlternateContent>
      </w:r>
    </w:p>
    <w:p w14:paraId="120CE415" w14:textId="77777777" w:rsidR="00927FB9" w:rsidRPr="004C1AFE" w:rsidRDefault="00927FB9" w:rsidP="00927FB9">
      <w:pPr>
        <w:pStyle w:val="Grillemoyenne1-Accent21"/>
        <w:jc w:val="both"/>
        <w:rPr>
          <w:rFonts w:cs="Calibri"/>
          <w:lang w:val="en-GB"/>
        </w:rPr>
      </w:pPr>
      <w:r>
        <w:rPr>
          <w:noProof/>
          <w:lang w:eastAsia="fr-FR"/>
        </w:rPr>
        <w:drawing>
          <wp:anchor distT="0" distB="0" distL="114300" distR="114300" simplePos="0" relativeHeight="251682304" behindDoc="0" locked="0" layoutInCell="1" allowOverlap="1" wp14:anchorId="36F651B3" wp14:editId="22A909C2">
            <wp:simplePos x="0" y="0"/>
            <wp:positionH relativeFrom="column">
              <wp:posOffset>2138045</wp:posOffset>
            </wp:positionH>
            <wp:positionV relativeFrom="paragraph">
              <wp:posOffset>8255</wp:posOffset>
            </wp:positionV>
            <wp:extent cx="4112895" cy="734060"/>
            <wp:effectExtent l="0" t="0" r="0" b="0"/>
            <wp:wrapSquare wrapText="bothSides"/>
            <wp:docPr id="1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2895"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6AC22" w14:textId="77777777" w:rsidR="005E3B60" w:rsidRDefault="005E3B60" w:rsidP="005F6CB2">
      <w:pPr>
        <w:rPr>
          <w:rFonts w:eastAsia="Helvetica Neue" w:cs="Calibri"/>
          <w:b/>
          <w:bCs/>
          <w:color w:val="000000"/>
          <w:lang w:val="en-GB"/>
        </w:rPr>
      </w:pPr>
    </w:p>
    <w:p w14:paraId="1656582A" w14:textId="77777777" w:rsidR="00927FB9" w:rsidRPr="001A4D9B" w:rsidRDefault="00927FB9" w:rsidP="005F6CB2">
      <w:pPr>
        <w:rPr>
          <w:rFonts w:eastAsia="Helvetica Neue" w:cs="Calibri"/>
          <w:b/>
          <w:bCs/>
          <w:color w:val="000000"/>
          <w:lang w:val="en-GB"/>
        </w:rPr>
      </w:pPr>
    </w:p>
    <w:p w14:paraId="09810580" w14:textId="77777777" w:rsidR="002F2D22" w:rsidRDefault="002F2D22" w:rsidP="002F2D22">
      <w:pPr>
        <w:jc w:val="both"/>
        <w:rPr>
          <w:rFonts w:eastAsia="Helvetica Neue" w:cs="Calibri"/>
          <w:color w:val="000000"/>
          <w:lang w:val="en-GB"/>
        </w:rPr>
      </w:pPr>
    </w:p>
    <w:p w14:paraId="35291DE0" w14:textId="62B81EC1" w:rsidR="002F2D22" w:rsidRDefault="002F2D22" w:rsidP="00920DAD">
      <w:pPr>
        <w:jc w:val="both"/>
        <w:rPr>
          <w:rFonts w:eastAsia="Helvetica Neue" w:cs="Calibri"/>
          <w:color w:val="000000"/>
          <w:lang w:val="en-GB"/>
        </w:rPr>
      </w:pPr>
      <w:r w:rsidRPr="001A4D9B">
        <w:rPr>
          <w:rFonts w:eastAsia="Helvetica Neue" w:cs="Calibri"/>
          <w:color w:val="000000"/>
          <w:lang w:val="en-GB"/>
        </w:rPr>
        <w:t xml:space="preserve">Any </w:t>
      </w:r>
      <w:r w:rsidR="00920DAD">
        <w:rPr>
          <w:rFonts w:eastAsia="Helvetica Neue" w:cs="Calibri"/>
          <w:color w:val="000000"/>
          <w:lang w:val="en-GB"/>
        </w:rPr>
        <w:t>comments?</w:t>
      </w:r>
    </w:p>
    <w:p w14:paraId="056BEDA0" w14:textId="77777777" w:rsidR="005E3B60" w:rsidRPr="001A4D9B" w:rsidRDefault="005E3B60" w:rsidP="005F6CB2">
      <w:pPr>
        <w:pStyle w:val="Grillemoyenne1-Accent21"/>
        <w:ind w:left="360"/>
        <w:rPr>
          <w:rFonts w:eastAsia="Helvetica Neue" w:cs="Calibri"/>
          <w:b/>
          <w:bCs/>
          <w:color w:val="000000"/>
          <w:lang w:val="en-GB"/>
        </w:rPr>
      </w:pPr>
    </w:p>
    <w:p w14:paraId="1887BF09" w14:textId="77777777" w:rsidR="005E3B60" w:rsidRPr="001A4D9B" w:rsidRDefault="00927FB9" w:rsidP="00927FB9">
      <w:pPr>
        <w:pStyle w:val="Grillemoyenne1-Accent21"/>
        <w:numPr>
          <w:ilvl w:val="0"/>
          <w:numId w:val="6"/>
        </w:numPr>
        <w:rPr>
          <w:rFonts w:eastAsia="Helvetica Neue" w:cs="Calibri"/>
          <w:b/>
          <w:bCs/>
          <w:color w:val="000000"/>
          <w:lang w:val="en-GB"/>
        </w:rPr>
      </w:pPr>
      <w:r>
        <w:rPr>
          <w:rFonts w:eastAsia="Helvetica Neue" w:cs="Calibri"/>
          <w:b/>
          <w:bCs/>
          <w:color w:val="000000"/>
          <w:lang w:val="en-GB"/>
        </w:rPr>
        <w:t>Steps towards annual implementation plans (section 5)</w:t>
      </w:r>
    </w:p>
    <w:p w14:paraId="63F283F8" w14:textId="77777777" w:rsidR="00997848" w:rsidRDefault="00997848" w:rsidP="00997848">
      <w:pPr>
        <w:pStyle w:val="Grillemoyenne1-Accent21"/>
        <w:ind w:left="0"/>
        <w:jc w:val="both"/>
        <w:rPr>
          <w:rFonts w:eastAsia="Helvetica Neue" w:cs="Calibri"/>
          <w:color w:val="000000"/>
          <w:lang w:val="en-GB"/>
        </w:rPr>
      </w:pPr>
    </w:p>
    <w:p w14:paraId="22CD0CE8" w14:textId="2EB8FD46" w:rsidR="00997848" w:rsidRPr="001A4D9B" w:rsidRDefault="00997848" w:rsidP="00997848">
      <w:pPr>
        <w:pStyle w:val="Grillemoyenne1-Accent21"/>
        <w:ind w:left="0"/>
        <w:jc w:val="both"/>
        <w:rPr>
          <w:rFonts w:eastAsia="Helvetica Neue" w:cs="Calibri"/>
          <w:color w:val="000000"/>
          <w:lang w:val="en-GB"/>
        </w:rPr>
      </w:pPr>
      <w:r w:rsidRPr="001A4D9B">
        <w:rPr>
          <w:rFonts w:eastAsia="Helvetica Neue" w:cs="Calibri"/>
          <w:color w:val="000000"/>
          <w:lang w:val="en-GB"/>
        </w:rPr>
        <w:t xml:space="preserve">Overall, do you consider the </w:t>
      </w:r>
      <w:r>
        <w:rPr>
          <w:rFonts w:eastAsia="Helvetica Neue" w:cs="Calibri"/>
          <w:color w:val="000000"/>
          <w:lang w:val="en-GB"/>
        </w:rPr>
        <w:t>approach towards annual implementation plans as described</w:t>
      </w:r>
      <w:r w:rsidRPr="001A4D9B">
        <w:rPr>
          <w:rFonts w:eastAsia="Helvetica Neue" w:cs="Calibri"/>
          <w:color w:val="000000"/>
          <w:lang w:val="en-GB"/>
        </w:rPr>
        <w:t xml:space="preserve"> to be appropriate?</w:t>
      </w:r>
    </w:p>
    <w:p w14:paraId="66B879C6" w14:textId="77777777" w:rsidR="00997848" w:rsidRDefault="00997848" w:rsidP="00997848">
      <w:pPr>
        <w:jc w:val="center"/>
        <w:rPr>
          <w:rFonts w:cs="Calibri"/>
          <w:lang w:val="en-GB"/>
        </w:rPr>
      </w:pPr>
      <w:r w:rsidRPr="00630D17">
        <w:rPr>
          <w:rFonts w:cs="Calibri"/>
          <w:noProof/>
          <w:lang w:val="fr-FR" w:eastAsia="fr-FR"/>
        </w:rPr>
        <w:drawing>
          <wp:inline distT="0" distB="0" distL="0" distR="0" wp14:anchorId="4B069B48" wp14:editId="577FE5F5">
            <wp:extent cx="3429000" cy="546100"/>
            <wp:effectExtent l="0" t="0" r="0" b="0"/>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0" cy="546100"/>
                    </a:xfrm>
                    <a:prstGeom prst="rect">
                      <a:avLst/>
                    </a:prstGeom>
                    <a:noFill/>
                    <a:ln>
                      <a:noFill/>
                    </a:ln>
                  </pic:spPr>
                </pic:pic>
              </a:graphicData>
            </a:graphic>
          </wp:inline>
        </w:drawing>
      </w:r>
    </w:p>
    <w:p w14:paraId="69B47BA8" w14:textId="77777777" w:rsidR="00997848" w:rsidRDefault="00997848" w:rsidP="00997848">
      <w:pPr>
        <w:rPr>
          <w:rFonts w:cs="Calibri"/>
          <w:lang w:val="en-GB"/>
        </w:rPr>
      </w:pPr>
      <w:r>
        <w:rPr>
          <w:rFonts w:cs="Calibri"/>
          <w:lang w:val="en-GB"/>
        </w:rPr>
        <w:t>Any comments?</w:t>
      </w:r>
    </w:p>
    <w:p w14:paraId="032D66D6" w14:textId="77777777" w:rsidR="00225E11" w:rsidRPr="001A4D9B" w:rsidRDefault="00225E11" w:rsidP="00997848">
      <w:pPr>
        <w:rPr>
          <w:rFonts w:eastAsia="Helvetica Neue" w:cs="Calibri"/>
          <w:bCs/>
          <w:color w:val="000000"/>
          <w:lang w:val="en-GB"/>
        </w:rPr>
      </w:pPr>
    </w:p>
    <w:p w14:paraId="7FCEC820" w14:textId="77777777" w:rsidR="00225E11" w:rsidRPr="001A4D9B" w:rsidRDefault="00927FB9" w:rsidP="00927FB9">
      <w:pPr>
        <w:pStyle w:val="Grillemoyenne1-Accent21"/>
        <w:numPr>
          <w:ilvl w:val="0"/>
          <w:numId w:val="6"/>
        </w:numPr>
        <w:rPr>
          <w:rFonts w:eastAsia="Helvetica Neue" w:cs="Calibri"/>
          <w:b/>
          <w:bCs/>
          <w:color w:val="000000"/>
          <w:lang w:val="en-GB"/>
        </w:rPr>
      </w:pPr>
      <w:r>
        <w:rPr>
          <w:rFonts w:eastAsia="Helvetica Neue" w:cs="Calibri"/>
          <w:b/>
          <w:bCs/>
          <w:color w:val="000000"/>
          <w:lang w:val="en-GB"/>
        </w:rPr>
        <w:t>Role and added value in Horizon Europe</w:t>
      </w:r>
    </w:p>
    <w:p w14:paraId="3AE07029" w14:textId="77777777" w:rsidR="00927FB9" w:rsidRDefault="00927FB9" w:rsidP="00927FB9">
      <w:pPr>
        <w:pStyle w:val="Grillemoyenne1-Accent21"/>
        <w:ind w:left="0"/>
        <w:jc w:val="both"/>
        <w:rPr>
          <w:rFonts w:eastAsia="Helvetica Neue" w:cs="Calibri"/>
          <w:color w:val="000000"/>
          <w:lang w:val="en-GB"/>
        </w:rPr>
      </w:pPr>
    </w:p>
    <w:p w14:paraId="4F3B9B1A" w14:textId="306FBBF2" w:rsidR="004C1AFE" w:rsidRPr="004C1AFE" w:rsidRDefault="00927FB9" w:rsidP="00997848">
      <w:pPr>
        <w:pStyle w:val="Grillemoyenne1-Accent21"/>
        <w:ind w:left="0"/>
        <w:rPr>
          <w:rFonts w:cs="Calibri"/>
          <w:lang w:val="en-GB"/>
        </w:rPr>
      </w:pPr>
      <w:r w:rsidRPr="001A4D9B">
        <w:rPr>
          <w:rFonts w:eastAsia="Helvetica Neue" w:cs="Calibri"/>
          <w:color w:val="000000"/>
          <w:lang w:val="en-GB"/>
        </w:rPr>
        <w:t xml:space="preserve">Overall, do you consider the </w:t>
      </w:r>
      <w:r w:rsidR="00997848">
        <w:rPr>
          <w:rFonts w:asciiTheme="minorHAnsi" w:hAnsiTheme="minorHAnsi"/>
        </w:rPr>
        <w:t>complementarity between the Partnership and other programs and initiatives</w:t>
      </w:r>
      <w:r w:rsidR="00997848" w:rsidRPr="00FA66D2">
        <w:rPr>
          <w:rFonts w:asciiTheme="minorHAnsi" w:hAnsiTheme="minorHAnsi"/>
        </w:rPr>
        <w:t xml:space="preserve"> within Horizon Europe</w:t>
      </w:r>
      <w:r w:rsidR="002F2D22">
        <w:rPr>
          <w:rFonts w:eastAsia="Helvetica Neue" w:cs="Calibri"/>
          <w:color w:val="000000"/>
          <w:lang w:val="en-GB"/>
        </w:rPr>
        <w:t xml:space="preserve"> </w:t>
      </w:r>
      <w:r w:rsidR="00997848">
        <w:rPr>
          <w:rFonts w:eastAsia="Helvetica Neue" w:cs="Calibri"/>
          <w:color w:val="000000"/>
          <w:lang w:val="en-GB"/>
        </w:rPr>
        <w:t xml:space="preserve">as </w:t>
      </w:r>
      <w:r w:rsidR="002F2D22">
        <w:rPr>
          <w:rFonts w:eastAsia="Helvetica Neue" w:cs="Calibri"/>
          <w:color w:val="000000"/>
          <w:lang w:val="en-GB"/>
        </w:rPr>
        <w:t>described</w:t>
      </w:r>
      <w:r w:rsidRPr="001A4D9B">
        <w:rPr>
          <w:rFonts w:eastAsia="Helvetica Neue" w:cs="Calibri"/>
          <w:color w:val="000000"/>
          <w:lang w:val="en-GB"/>
        </w:rPr>
        <w:t xml:space="preserve"> to be appropriate?</w:t>
      </w:r>
      <w:r w:rsidRPr="00630D17">
        <w:rPr>
          <w:rFonts w:cs="Calibri"/>
          <w:noProof/>
          <w:lang w:val="fr-FR" w:eastAsia="fr-FR"/>
        </w:rPr>
        <w:drawing>
          <wp:inline distT="0" distB="0" distL="0" distR="0" wp14:anchorId="72CC6F6D" wp14:editId="27DB8B48">
            <wp:extent cx="3429000" cy="546100"/>
            <wp:effectExtent l="0" t="0" r="0" b="0"/>
            <wp:docPr id="19"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0" cy="546100"/>
                    </a:xfrm>
                    <a:prstGeom prst="rect">
                      <a:avLst/>
                    </a:prstGeom>
                    <a:noFill/>
                    <a:ln>
                      <a:noFill/>
                    </a:ln>
                  </pic:spPr>
                </pic:pic>
              </a:graphicData>
            </a:graphic>
          </wp:inline>
        </w:drawing>
      </w:r>
    </w:p>
    <w:p w14:paraId="49E52B21" w14:textId="77777777" w:rsidR="002F2D22" w:rsidRDefault="002F2D22" w:rsidP="00225E11">
      <w:pPr>
        <w:rPr>
          <w:rFonts w:eastAsia="Helvetica Neue" w:cs="Calibri"/>
          <w:bCs/>
          <w:color w:val="000000"/>
          <w:lang w:val="en-GB"/>
        </w:rPr>
      </w:pPr>
    </w:p>
    <w:p w14:paraId="77B47025" w14:textId="0EB8154B" w:rsidR="00225E11" w:rsidRPr="001A4D9B" w:rsidRDefault="00997848" w:rsidP="00225E11">
      <w:pPr>
        <w:rPr>
          <w:rFonts w:eastAsia="Helvetica Neue" w:cs="Calibri"/>
          <w:bCs/>
          <w:color w:val="000000"/>
          <w:lang w:val="en-GB"/>
        </w:rPr>
      </w:pPr>
      <w:r>
        <w:rPr>
          <w:rFonts w:eastAsia="Helvetica Neue" w:cs="Calibri"/>
          <w:bCs/>
          <w:color w:val="000000"/>
          <w:lang w:val="en-GB"/>
        </w:rPr>
        <w:t>Any comments</w:t>
      </w:r>
      <w:r w:rsidR="002F2D22">
        <w:rPr>
          <w:rFonts w:eastAsia="Helvetica Neue" w:cs="Calibri"/>
          <w:bCs/>
          <w:color w:val="000000"/>
          <w:lang w:val="en-GB"/>
        </w:rPr>
        <w:t xml:space="preserve">? </w:t>
      </w:r>
    </w:p>
    <w:p w14:paraId="603F2F81" w14:textId="77777777" w:rsidR="002F2D22" w:rsidRDefault="002F2D22" w:rsidP="002F2D22">
      <w:pPr>
        <w:pStyle w:val="Grillemoyenne1-Accent21"/>
        <w:ind w:left="360"/>
        <w:rPr>
          <w:rFonts w:eastAsia="Helvetica Neue" w:cs="Calibri"/>
          <w:b/>
          <w:bCs/>
          <w:color w:val="000000"/>
          <w:lang w:val="en-GB"/>
        </w:rPr>
      </w:pPr>
    </w:p>
    <w:p w14:paraId="730E4FA3" w14:textId="77777777" w:rsidR="002F2D22" w:rsidRPr="001A4D9B" w:rsidRDefault="002F2D22" w:rsidP="002F2D22">
      <w:pPr>
        <w:pStyle w:val="Grillemoyenne1-Accent21"/>
        <w:numPr>
          <w:ilvl w:val="0"/>
          <w:numId w:val="6"/>
        </w:numPr>
        <w:rPr>
          <w:rFonts w:eastAsia="Helvetica Neue" w:cs="Calibri"/>
          <w:b/>
          <w:bCs/>
          <w:color w:val="000000"/>
          <w:lang w:val="en-GB"/>
        </w:rPr>
      </w:pPr>
      <w:r>
        <w:rPr>
          <w:rFonts w:eastAsia="Helvetica Neue" w:cs="Calibri"/>
          <w:b/>
          <w:bCs/>
          <w:color w:val="000000"/>
          <w:lang w:val="en-GB"/>
        </w:rPr>
        <w:t>Evaluation and monitoring the impact of the Partnership</w:t>
      </w:r>
    </w:p>
    <w:p w14:paraId="07121003" w14:textId="77777777" w:rsidR="002F2D22" w:rsidRDefault="002F2D22" w:rsidP="002F2D22">
      <w:pPr>
        <w:pStyle w:val="Grillemoyenne1-Accent21"/>
        <w:ind w:left="0"/>
        <w:jc w:val="both"/>
        <w:rPr>
          <w:rFonts w:eastAsia="Helvetica Neue" w:cs="Calibri"/>
          <w:color w:val="000000"/>
          <w:lang w:val="en-GB"/>
        </w:rPr>
      </w:pPr>
    </w:p>
    <w:p w14:paraId="5AFCF6DD" w14:textId="77777777" w:rsidR="002F2D22" w:rsidRPr="001A4D9B" w:rsidRDefault="002F2D22" w:rsidP="002F2D22">
      <w:pPr>
        <w:pStyle w:val="Grillemoyenne1-Accent21"/>
        <w:ind w:left="0"/>
        <w:jc w:val="both"/>
        <w:rPr>
          <w:rFonts w:eastAsia="Helvetica Neue" w:cs="Calibri"/>
          <w:color w:val="000000"/>
          <w:lang w:val="en-GB"/>
        </w:rPr>
      </w:pPr>
      <w:r w:rsidRPr="001A4D9B">
        <w:rPr>
          <w:rFonts w:eastAsia="Helvetica Neue" w:cs="Calibri"/>
          <w:color w:val="000000"/>
          <w:lang w:val="en-GB"/>
        </w:rPr>
        <w:lastRenderedPageBreak/>
        <w:t xml:space="preserve">Overall, do you consider the </w:t>
      </w:r>
      <w:r>
        <w:rPr>
          <w:rFonts w:eastAsia="Helvetica Neue" w:cs="Calibri"/>
          <w:color w:val="000000"/>
          <w:lang w:val="en-GB"/>
        </w:rPr>
        <w:t xml:space="preserve">plans described for the evaluation and monitoring of the Partnership </w:t>
      </w:r>
      <w:r w:rsidRPr="001A4D9B">
        <w:rPr>
          <w:rFonts w:eastAsia="Helvetica Neue" w:cs="Calibri"/>
          <w:color w:val="000000"/>
          <w:lang w:val="en-GB"/>
        </w:rPr>
        <w:t>to be appropriate?</w:t>
      </w:r>
    </w:p>
    <w:p w14:paraId="359769D5" w14:textId="77777777" w:rsidR="002F2D22" w:rsidRPr="004C1AFE" w:rsidRDefault="002F2D22" w:rsidP="002F2D22">
      <w:pPr>
        <w:pStyle w:val="Grillemoyenne1-Accent21"/>
        <w:rPr>
          <w:rFonts w:cs="Calibri"/>
          <w:lang w:val="en-GB"/>
        </w:rPr>
      </w:pPr>
      <w:r w:rsidRPr="00630D17">
        <w:rPr>
          <w:rFonts w:cs="Calibri"/>
          <w:noProof/>
          <w:lang w:val="fr-FR" w:eastAsia="fr-FR"/>
        </w:rPr>
        <w:drawing>
          <wp:inline distT="0" distB="0" distL="0" distR="0" wp14:anchorId="2C7B052D" wp14:editId="068255C9">
            <wp:extent cx="3429000" cy="546100"/>
            <wp:effectExtent l="0" t="0" r="0" b="0"/>
            <wp:docPr id="2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0" cy="546100"/>
                    </a:xfrm>
                    <a:prstGeom prst="rect">
                      <a:avLst/>
                    </a:prstGeom>
                    <a:noFill/>
                    <a:ln>
                      <a:noFill/>
                    </a:ln>
                  </pic:spPr>
                </pic:pic>
              </a:graphicData>
            </a:graphic>
          </wp:inline>
        </w:drawing>
      </w:r>
    </w:p>
    <w:p w14:paraId="0CC3D94A" w14:textId="77777777" w:rsidR="002F2D22" w:rsidRDefault="002F2D22" w:rsidP="002F2D22">
      <w:pPr>
        <w:rPr>
          <w:rFonts w:eastAsia="Helvetica Neue" w:cs="Calibri"/>
          <w:bCs/>
          <w:color w:val="000000"/>
          <w:lang w:val="en-GB"/>
        </w:rPr>
      </w:pPr>
    </w:p>
    <w:p w14:paraId="5073953E" w14:textId="3901162C" w:rsidR="002F2D22" w:rsidRPr="001A4D9B" w:rsidRDefault="002F2D22" w:rsidP="002F2D22">
      <w:pPr>
        <w:rPr>
          <w:rFonts w:eastAsia="Helvetica Neue" w:cs="Calibri"/>
          <w:bCs/>
          <w:color w:val="000000"/>
          <w:lang w:val="en-GB"/>
        </w:rPr>
      </w:pPr>
      <w:r>
        <w:rPr>
          <w:rFonts w:eastAsia="Helvetica Neue" w:cs="Calibri"/>
          <w:bCs/>
          <w:color w:val="000000"/>
          <w:lang w:val="en-GB"/>
        </w:rPr>
        <w:t xml:space="preserve">Would you see any major aspect missing, or </w:t>
      </w:r>
      <w:r w:rsidRPr="004C1AFE">
        <w:rPr>
          <w:rFonts w:cs="Calibri"/>
          <w:lang w:val="en-GB"/>
        </w:rPr>
        <w:t>have recommendation to improve</w:t>
      </w:r>
      <w:r>
        <w:rPr>
          <w:rFonts w:eastAsia="Helvetica Neue" w:cs="Calibri"/>
          <w:bCs/>
          <w:color w:val="000000"/>
          <w:lang w:val="en-GB"/>
        </w:rPr>
        <w:t xml:space="preserve"> thos</w:t>
      </w:r>
      <w:r w:rsidR="00F1587E">
        <w:rPr>
          <w:rFonts w:eastAsia="Helvetica Neue" w:cs="Calibri"/>
          <w:bCs/>
          <w:color w:val="000000"/>
          <w:lang w:val="en-GB"/>
        </w:rPr>
        <w:t>e</w:t>
      </w:r>
      <w:r>
        <w:rPr>
          <w:rFonts w:eastAsia="Helvetica Neue" w:cs="Calibri"/>
          <w:bCs/>
          <w:color w:val="000000"/>
          <w:lang w:val="en-GB"/>
        </w:rPr>
        <w:t xml:space="preserve"> described? </w:t>
      </w:r>
    </w:p>
    <w:p w14:paraId="7D314F8D" w14:textId="77777777" w:rsidR="00225E11" w:rsidRPr="001A4D9B" w:rsidRDefault="00225E11" w:rsidP="005F6CB2">
      <w:pPr>
        <w:rPr>
          <w:rFonts w:eastAsia="Helvetica Neue" w:cs="Calibri"/>
          <w:bCs/>
          <w:color w:val="000000"/>
          <w:lang w:val="en-GB"/>
        </w:rPr>
      </w:pPr>
    </w:p>
    <w:p w14:paraId="67C5C0DE" w14:textId="77777777" w:rsidR="6495D454" w:rsidRPr="001A4D9B" w:rsidRDefault="6495D454" w:rsidP="005F6CB2">
      <w:pPr>
        <w:pStyle w:val="Grillemoyenne1-Accent21"/>
        <w:ind w:left="360"/>
        <w:rPr>
          <w:rFonts w:eastAsia="Helvetica Neue" w:cs="Calibri"/>
          <w:b/>
          <w:bCs/>
          <w:color w:val="000000"/>
          <w:lang w:val="en-GB"/>
        </w:rPr>
      </w:pPr>
    </w:p>
    <w:p w14:paraId="2884ED2D" w14:textId="77777777" w:rsidR="004C1AFE" w:rsidRPr="001A4D9B" w:rsidRDefault="004C1AFE" w:rsidP="00927FB9">
      <w:pPr>
        <w:pStyle w:val="Grillemoyenne1-Accent21"/>
        <w:numPr>
          <w:ilvl w:val="0"/>
          <w:numId w:val="6"/>
        </w:numPr>
        <w:rPr>
          <w:rFonts w:eastAsia="Helvetica Neue" w:cs="Calibri"/>
          <w:b/>
          <w:bCs/>
          <w:color w:val="000000"/>
          <w:lang w:val="en-GB"/>
        </w:rPr>
      </w:pPr>
      <w:r w:rsidRPr="001A4D9B">
        <w:rPr>
          <w:rFonts w:eastAsia="Helvetica Neue" w:cs="Calibri"/>
          <w:b/>
          <w:bCs/>
          <w:color w:val="000000"/>
          <w:lang w:val="en-GB"/>
        </w:rPr>
        <w:t>Ot</w:t>
      </w:r>
      <w:r w:rsidR="002F2D22">
        <w:rPr>
          <w:rFonts w:eastAsia="Helvetica Neue" w:cs="Calibri"/>
          <w:b/>
          <w:bCs/>
          <w:color w:val="000000"/>
          <w:lang w:val="en-GB"/>
        </w:rPr>
        <w:t>her comments</w:t>
      </w:r>
    </w:p>
    <w:p w14:paraId="0E8B99BD" w14:textId="53D38B8E" w:rsidR="00077B46" w:rsidRPr="001A4D9B" w:rsidRDefault="00077B46" w:rsidP="00920DAD">
      <w:pPr>
        <w:pStyle w:val="Grillemoyenne1-Accent21"/>
        <w:ind w:left="0"/>
        <w:rPr>
          <w:rFonts w:eastAsia="Helvetica Neue" w:cs="Calibri"/>
          <w:bCs/>
          <w:color w:val="000000"/>
          <w:lang w:val="en-GB"/>
        </w:rPr>
      </w:pPr>
      <w:r w:rsidRPr="001A4D9B">
        <w:rPr>
          <w:rFonts w:eastAsia="Helvetica Neue" w:cs="Calibri"/>
          <w:bCs/>
          <w:color w:val="000000"/>
          <w:lang w:val="en-GB"/>
        </w:rPr>
        <w:t>Please indicate here any other comments you may have or suggestions for improvement</w:t>
      </w:r>
      <w:r w:rsidR="00920DAD">
        <w:rPr>
          <w:rFonts w:eastAsia="Helvetica Neue" w:cs="Calibri"/>
          <w:bCs/>
          <w:color w:val="000000"/>
          <w:lang w:val="en-GB"/>
        </w:rPr>
        <w:t>.</w:t>
      </w:r>
    </w:p>
    <w:p w14:paraId="1C959897" w14:textId="759D970E" w:rsidR="004C1AFE" w:rsidRDefault="004C1AFE" w:rsidP="004C1AFE">
      <w:pPr>
        <w:pStyle w:val="Grillemoyenne1-Accent21"/>
        <w:rPr>
          <w:rFonts w:eastAsia="Helvetica Neue" w:cs="Calibri"/>
          <w:bCs/>
          <w:color w:val="000000"/>
          <w:lang w:val="en-GB"/>
        </w:rPr>
      </w:pPr>
    </w:p>
    <w:p w14:paraId="39B8F770" w14:textId="77777777" w:rsidR="00920DAD" w:rsidRPr="001A4D9B" w:rsidRDefault="00920DAD" w:rsidP="004C1AFE">
      <w:pPr>
        <w:pStyle w:val="Grillemoyenne1-Accent21"/>
        <w:rPr>
          <w:rFonts w:eastAsia="Helvetica Neue" w:cs="Calibri"/>
          <w:bCs/>
          <w:color w:val="000000"/>
          <w:lang w:val="en-GB"/>
        </w:rPr>
      </w:pPr>
    </w:p>
    <w:p w14:paraId="320BA3C9" w14:textId="77777777" w:rsidR="00C57AF1" w:rsidRPr="001A4D9B" w:rsidRDefault="004C1AFE" w:rsidP="004C1AFE">
      <w:pPr>
        <w:jc w:val="center"/>
        <w:rPr>
          <w:rFonts w:eastAsia="Helvetica Neue" w:cs="Calibri"/>
          <w:bCs/>
          <w:i/>
          <w:color w:val="000000"/>
          <w:lang w:val="en-GB"/>
        </w:rPr>
      </w:pPr>
      <w:r w:rsidRPr="001A4D9B">
        <w:rPr>
          <w:rFonts w:eastAsia="Helvetica Neue" w:cs="Calibri"/>
          <w:bCs/>
          <w:i/>
          <w:color w:val="000000"/>
          <w:lang w:val="en-GB"/>
        </w:rPr>
        <w:t>---</w:t>
      </w:r>
    </w:p>
    <w:p w14:paraId="03972213" w14:textId="6EF1EC1D" w:rsidR="004C1AFE" w:rsidRPr="002F2D22" w:rsidRDefault="004C1AFE" w:rsidP="002F2D22">
      <w:pPr>
        <w:spacing w:after="0"/>
        <w:jc w:val="center"/>
        <w:rPr>
          <w:rFonts w:eastAsia="Helvetica Neue" w:cs="Calibri"/>
          <w:color w:val="000000"/>
          <w:lang w:val="en-GB"/>
        </w:rPr>
      </w:pPr>
      <w:r w:rsidRPr="001A4D9B">
        <w:rPr>
          <w:rFonts w:eastAsia="Helvetica Neue" w:cs="Calibri"/>
          <w:color w:val="000000"/>
          <w:lang w:val="en-GB"/>
        </w:rPr>
        <w:t xml:space="preserve">Thank you for your interest in the European co-funded Partnership </w:t>
      </w:r>
      <w:r w:rsidR="00A87552">
        <w:rPr>
          <w:rFonts w:eastAsia="Helvetica Neue" w:cs="Calibri"/>
          <w:color w:val="000000"/>
          <w:lang w:val="en-GB"/>
        </w:rPr>
        <w:t>on Biodiversity</w:t>
      </w:r>
      <w:r w:rsidRPr="001A4D9B">
        <w:rPr>
          <w:rFonts w:eastAsia="Helvetica Neue" w:cs="Calibri"/>
          <w:color w:val="000000"/>
          <w:lang w:val="en-GB"/>
        </w:rPr>
        <w:t xml:space="preserve">, and for having taken the time to review </w:t>
      </w:r>
      <w:r w:rsidR="00F1587E">
        <w:rPr>
          <w:rFonts w:eastAsia="Helvetica Neue" w:cs="Calibri"/>
          <w:color w:val="000000"/>
          <w:lang w:val="en-GB"/>
        </w:rPr>
        <w:t xml:space="preserve">its </w:t>
      </w:r>
      <w:r w:rsidR="002F2D22">
        <w:rPr>
          <w:rFonts w:eastAsia="Helvetica Neue" w:cs="Calibri"/>
          <w:color w:val="000000"/>
          <w:lang w:val="en-GB"/>
        </w:rPr>
        <w:t>draft Strategic Research and Innovation Agend</w:t>
      </w:r>
      <w:r w:rsidR="00F1587E">
        <w:rPr>
          <w:rFonts w:eastAsia="Helvetica Neue" w:cs="Calibri"/>
          <w:color w:val="000000"/>
          <w:lang w:val="en-GB"/>
        </w:rPr>
        <w:t>a</w:t>
      </w:r>
      <w:r w:rsidRPr="001A4D9B">
        <w:rPr>
          <w:rFonts w:eastAsia="Helvetica Neue" w:cs="Calibri"/>
          <w:color w:val="000000"/>
          <w:lang w:val="en-GB"/>
        </w:rPr>
        <w:t xml:space="preserve"> and provided your feedbacks. </w:t>
      </w:r>
      <w:r w:rsidR="00F1587E">
        <w:rPr>
          <w:rFonts w:eastAsia="Helvetica Neue" w:cs="Calibri"/>
          <w:color w:val="000000"/>
          <w:lang w:val="en-GB"/>
        </w:rPr>
        <w:t xml:space="preserve">Your feedbacks will be analysed and </w:t>
      </w:r>
      <w:proofErr w:type="gramStart"/>
      <w:r w:rsidR="00F1587E">
        <w:rPr>
          <w:rFonts w:eastAsia="Helvetica Neue" w:cs="Calibri"/>
          <w:color w:val="000000"/>
          <w:lang w:val="en-GB"/>
        </w:rPr>
        <w:t>taken into account</w:t>
      </w:r>
      <w:proofErr w:type="gramEnd"/>
      <w:r w:rsidR="00F1587E">
        <w:rPr>
          <w:rFonts w:eastAsia="Helvetica Neue" w:cs="Calibri"/>
          <w:color w:val="000000"/>
          <w:lang w:val="en-GB"/>
        </w:rPr>
        <w:t xml:space="preserve"> as far as possible to review the draft SRIA. The final SRIA should then be adopted by the Partnership members in the first quarter of 2021.</w:t>
      </w:r>
    </w:p>
    <w:sectPr w:rsidR="004C1AFE" w:rsidRPr="002F2D22">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65E65" w14:textId="77777777" w:rsidR="00811510" w:rsidRDefault="00811510" w:rsidP="00AE4BA1">
      <w:pPr>
        <w:spacing w:after="0" w:line="240" w:lineRule="auto"/>
      </w:pPr>
      <w:r>
        <w:separator/>
      </w:r>
    </w:p>
  </w:endnote>
  <w:endnote w:type="continuationSeparator" w:id="0">
    <w:p w14:paraId="42DF1B3C" w14:textId="77777777" w:rsidR="00811510" w:rsidRDefault="00811510" w:rsidP="00AE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8034" w14:textId="77777777" w:rsidR="00A95102" w:rsidRDefault="00A95102" w:rsidP="00BF1B08">
    <w:pPr>
      <w:pStyle w:val="Pieddepage"/>
      <w:framePr w:wrap="none" w:vAnchor="text" w:hAnchor="margin" w:xAlign="right" w:y="1"/>
      <w:rPr>
        <w:rStyle w:val="Numrodepage"/>
      </w:rPr>
    </w:pPr>
    <w:r>
      <w:rPr>
        <w:rStyle w:val="Numrodepage"/>
      </w:rPr>
      <w:fldChar w:fldCharType="begin"/>
    </w:r>
    <w:r>
      <w:rPr>
        <w:rStyle w:val="Numrodepage"/>
      </w:rPr>
      <w:instrText xml:space="preserve"> </w:instrText>
    </w:r>
    <w:r w:rsidR="00E42ACA">
      <w:rPr>
        <w:rStyle w:val="Numrodepage"/>
      </w:rPr>
      <w:instrText>PAGE</w:instrText>
    </w:r>
    <w:r>
      <w:rPr>
        <w:rStyle w:val="Numrodepage"/>
      </w:rPr>
      <w:instrText xml:space="preserve"> </w:instrText>
    </w:r>
    <w:r>
      <w:rPr>
        <w:rStyle w:val="Numrodepage"/>
      </w:rPr>
      <w:fldChar w:fldCharType="end"/>
    </w:r>
  </w:p>
  <w:p w14:paraId="01E00B7C" w14:textId="77777777" w:rsidR="00A95102" w:rsidRDefault="00A95102" w:rsidP="005F6CB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0D8C" w14:textId="77777777" w:rsidR="00A95102" w:rsidRDefault="00A95102" w:rsidP="00BF1B08">
    <w:pPr>
      <w:pStyle w:val="Pieddepage"/>
      <w:framePr w:wrap="none" w:vAnchor="text" w:hAnchor="margin" w:xAlign="right" w:y="1"/>
      <w:rPr>
        <w:rStyle w:val="Numrodepage"/>
      </w:rPr>
    </w:pPr>
    <w:r>
      <w:rPr>
        <w:rStyle w:val="Numrodepage"/>
      </w:rPr>
      <w:fldChar w:fldCharType="begin"/>
    </w:r>
    <w:r>
      <w:rPr>
        <w:rStyle w:val="Numrodepage"/>
      </w:rPr>
      <w:instrText xml:space="preserve"> </w:instrText>
    </w:r>
    <w:r w:rsidR="00E42ACA">
      <w:rPr>
        <w:rStyle w:val="Numrodepage"/>
      </w:rPr>
      <w:instrText>PAGE</w:instrText>
    </w:r>
    <w:r>
      <w:rPr>
        <w:rStyle w:val="Numrodepage"/>
      </w:rPr>
      <w:instrText xml:space="preserve"> </w:instrText>
    </w:r>
    <w:r>
      <w:rPr>
        <w:rStyle w:val="Numrodepage"/>
      </w:rPr>
      <w:fldChar w:fldCharType="separate"/>
    </w:r>
    <w:r w:rsidR="004A4E4F">
      <w:rPr>
        <w:rStyle w:val="Numrodepage"/>
        <w:noProof/>
      </w:rPr>
      <w:t>9</w:t>
    </w:r>
    <w:r>
      <w:rPr>
        <w:rStyle w:val="Numrodepage"/>
      </w:rPr>
      <w:fldChar w:fldCharType="end"/>
    </w:r>
  </w:p>
  <w:p w14:paraId="2EEB8DEA" w14:textId="77777777" w:rsidR="00A95102" w:rsidRDefault="00A95102" w:rsidP="005F6CB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C6B32" w14:textId="77777777" w:rsidR="00811510" w:rsidRDefault="00811510" w:rsidP="00AE4BA1">
      <w:pPr>
        <w:spacing w:after="0" w:line="240" w:lineRule="auto"/>
      </w:pPr>
      <w:r>
        <w:separator/>
      </w:r>
    </w:p>
  </w:footnote>
  <w:footnote w:type="continuationSeparator" w:id="0">
    <w:p w14:paraId="610696BA" w14:textId="77777777" w:rsidR="00811510" w:rsidRDefault="00811510" w:rsidP="00AE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64E96" w14:textId="10303089" w:rsidR="002F2D22" w:rsidRDefault="00532D07" w:rsidP="000E7E67">
    <w:pPr>
      <w:pStyle w:val="En-tte"/>
      <w:ind w:right="6099"/>
      <w:rPr>
        <w:color w:val="00335E"/>
        <w:sz w:val="20"/>
      </w:rPr>
    </w:pPr>
    <w:r>
      <w:rPr>
        <w:rFonts w:eastAsia="Helvetica Neue" w:cs="Calibri"/>
        <w:noProof/>
        <w:color w:val="000000"/>
        <w:lang w:val="en-GB"/>
      </w:rPr>
      <w:drawing>
        <wp:anchor distT="0" distB="0" distL="114300" distR="114300" simplePos="0" relativeHeight="251658240" behindDoc="1" locked="0" layoutInCell="1" allowOverlap="1" wp14:anchorId="5B6219D1" wp14:editId="030DD69F">
          <wp:simplePos x="0" y="0"/>
          <wp:positionH relativeFrom="column">
            <wp:posOffset>3689985</wp:posOffset>
          </wp:positionH>
          <wp:positionV relativeFrom="paragraph">
            <wp:posOffset>-228600</wp:posOffset>
          </wp:positionV>
          <wp:extent cx="2305685" cy="635635"/>
          <wp:effectExtent l="0" t="0" r="5715" b="0"/>
          <wp:wrapTight wrapText="bothSides">
            <wp:wrapPolygon edited="0">
              <wp:start x="0" y="0"/>
              <wp:lineTo x="0" y="21147"/>
              <wp:lineTo x="21535" y="21147"/>
              <wp:lineTo x="21535"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E BiodivERsA.jpg"/>
                  <pic:cNvPicPr/>
                </pic:nvPicPr>
                <pic:blipFill rotWithShape="1">
                  <a:blip r:embed="rId1"/>
                  <a:srcRect l="9180" t="5687" r="7260" b="78041"/>
                  <a:stretch/>
                </pic:blipFill>
                <pic:spPr bwMode="auto">
                  <a:xfrm>
                    <a:off x="0" y="0"/>
                    <a:ext cx="2305685" cy="635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26FD" w:rsidRPr="00842E2C">
      <w:rPr>
        <w:color w:val="00335E"/>
        <w:sz w:val="20"/>
      </w:rPr>
      <w:t xml:space="preserve">Template </w:t>
    </w:r>
    <w:r w:rsidR="002F2D22">
      <w:rPr>
        <w:color w:val="00335E"/>
        <w:sz w:val="20"/>
      </w:rPr>
      <w:t xml:space="preserve">SRIA </w:t>
    </w:r>
    <w:r w:rsidR="000E7E67" w:rsidRPr="00842E2C">
      <w:rPr>
        <w:color w:val="00335E"/>
        <w:sz w:val="20"/>
      </w:rPr>
      <w:t xml:space="preserve">Consultation </w:t>
    </w:r>
  </w:p>
  <w:p w14:paraId="6441B38C" w14:textId="1E99DFEC" w:rsidR="000E7E67" w:rsidRPr="002F2D22" w:rsidRDefault="000E7E67" w:rsidP="000E7E67">
    <w:pPr>
      <w:pStyle w:val="En-tte"/>
      <w:ind w:right="6099"/>
      <w:rPr>
        <w:color w:val="00335E"/>
        <w:sz w:val="20"/>
      </w:rPr>
    </w:pPr>
    <w:r w:rsidRPr="00842E2C">
      <w:rPr>
        <w:color w:val="00335E"/>
        <w:sz w:val="20"/>
      </w:rPr>
      <w:t xml:space="preserve">European Co-funded Partnership </w:t>
    </w:r>
    <w:r w:rsidR="00A87552">
      <w:rPr>
        <w:color w:val="00335E"/>
        <w:sz w:val="20"/>
      </w:rPr>
      <w:t>on Biodiversity</w:t>
    </w:r>
  </w:p>
  <w:p w14:paraId="4791E0A5" w14:textId="77777777" w:rsidR="00842E2C" w:rsidRPr="000E7E67" w:rsidRDefault="00842E2C" w:rsidP="000E7E67">
    <w:pPr>
      <w:pStyle w:val="En-tte"/>
      <w:ind w:right="6099"/>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pt;visibility:visible" o:bullet="t">
        <v:imagedata r:id="rId1" o:title=""/>
      </v:shape>
    </w:pict>
  </w:numPicBullet>
  <w:abstractNum w:abstractNumId="0" w15:restartNumberingAfterBreak="0">
    <w:nsid w:val="FFFFFF1D"/>
    <w:multiLevelType w:val="multilevel"/>
    <w:tmpl w:val="82C06C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E48F3"/>
    <w:multiLevelType w:val="hybridMultilevel"/>
    <w:tmpl w:val="ACC0F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566B6D"/>
    <w:multiLevelType w:val="hybridMultilevel"/>
    <w:tmpl w:val="9698D7F0"/>
    <w:lvl w:ilvl="0" w:tplc="DA3E1E38">
      <w:start w:val="1"/>
      <w:numFmt w:val="decimal"/>
      <w:lvlText w:val="%1)"/>
      <w:lvlJc w:val="left"/>
      <w:pPr>
        <w:ind w:left="740" w:hanging="380"/>
      </w:pPr>
      <w:rPr>
        <w:rFonts w:ascii="Helvetica Neue" w:eastAsia="Helvetica Neue" w:hAnsi="Helvetica Neue" w:cs="Helvetica Neue" w:hint="default"/>
        <w:b/>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30662F"/>
    <w:multiLevelType w:val="hybridMultilevel"/>
    <w:tmpl w:val="A67EDB5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67774C"/>
    <w:multiLevelType w:val="hybridMultilevel"/>
    <w:tmpl w:val="F7204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814494"/>
    <w:multiLevelType w:val="hybridMultilevel"/>
    <w:tmpl w:val="29AC02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025C0D"/>
    <w:multiLevelType w:val="hybridMultilevel"/>
    <w:tmpl w:val="5B1C932A"/>
    <w:lvl w:ilvl="0" w:tplc="56F0C71E">
      <w:start w:val="1"/>
      <w:numFmt w:val="bullet"/>
      <w:lvlText w:val=""/>
      <w:lvlPicBulletId w:val="0"/>
      <w:lvlJc w:val="left"/>
      <w:pPr>
        <w:tabs>
          <w:tab w:val="num" w:pos="720"/>
        </w:tabs>
        <w:ind w:left="720" w:hanging="360"/>
      </w:pPr>
      <w:rPr>
        <w:rFonts w:ascii="Symbol" w:hAnsi="Symbol" w:hint="default"/>
      </w:rPr>
    </w:lvl>
    <w:lvl w:ilvl="1" w:tplc="3E187A90" w:tentative="1">
      <w:start w:val="1"/>
      <w:numFmt w:val="bullet"/>
      <w:lvlText w:val=""/>
      <w:lvlJc w:val="left"/>
      <w:pPr>
        <w:tabs>
          <w:tab w:val="num" w:pos="1440"/>
        </w:tabs>
        <w:ind w:left="1440" w:hanging="360"/>
      </w:pPr>
      <w:rPr>
        <w:rFonts w:ascii="Symbol" w:hAnsi="Symbol" w:hint="default"/>
      </w:rPr>
    </w:lvl>
    <w:lvl w:ilvl="2" w:tplc="805E3BF0" w:tentative="1">
      <w:start w:val="1"/>
      <w:numFmt w:val="bullet"/>
      <w:lvlText w:val=""/>
      <w:lvlJc w:val="left"/>
      <w:pPr>
        <w:tabs>
          <w:tab w:val="num" w:pos="2160"/>
        </w:tabs>
        <w:ind w:left="2160" w:hanging="360"/>
      </w:pPr>
      <w:rPr>
        <w:rFonts w:ascii="Symbol" w:hAnsi="Symbol" w:hint="default"/>
      </w:rPr>
    </w:lvl>
    <w:lvl w:ilvl="3" w:tplc="F996B072" w:tentative="1">
      <w:start w:val="1"/>
      <w:numFmt w:val="bullet"/>
      <w:lvlText w:val=""/>
      <w:lvlJc w:val="left"/>
      <w:pPr>
        <w:tabs>
          <w:tab w:val="num" w:pos="2880"/>
        </w:tabs>
        <w:ind w:left="2880" w:hanging="360"/>
      </w:pPr>
      <w:rPr>
        <w:rFonts w:ascii="Symbol" w:hAnsi="Symbol" w:hint="default"/>
      </w:rPr>
    </w:lvl>
    <w:lvl w:ilvl="4" w:tplc="80CED368" w:tentative="1">
      <w:start w:val="1"/>
      <w:numFmt w:val="bullet"/>
      <w:lvlText w:val=""/>
      <w:lvlJc w:val="left"/>
      <w:pPr>
        <w:tabs>
          <w:tab w:val="num" w:pos="3600"/>
        </w:tabs>
        <w:ind w:left="3600" w:hanging="360"/>
      </w:pPr>
      <w:rPr>
        <w:rFonts w:ascii="Symbol" w:hAnsi="Symbol" w:hint="default"/>
      </w:rPr>
    </w:lvl>
    <w:lvl w:ilvl="5" w:tplc="DAD4BA58" w:tentative="1">
      <w:start w:val="1"/>
      <w:numFmt w:val="bullet"/>
      <w:lvlText w:val=""/>
      <w:lvlJc w:val="left"/>
      <w:pPr>
        <w:tabs>
          <w:tab w:val="num" w:pos="4320"/>
        </w:tabs>
        <w:ind w:left="4320" w:hanging="360"/>
      </w:pPr>
      <w:rPr>
        <w:rFonts w:ascii="Symbol" w:hAnsi="Symbol" w:hint="default"/>
      </w:rPr>
    </w:lvl>
    <w:lvl w:ilvl="6" w:tplc="36D6200A" w:tentative="1">
      <w:start w:val="1"/>
      <w:numFmt w:val="bullet"/>
      <w:lvlText w:val=""/>
      <w:lvlJc w:val="left"/>
      <w:pPr>
        <w:tabs>
          <w:tab w:val="num" w:pos="5040"/>
        </w:tabs>
        <w:ind w:left="5040" w:hanging="360"/>
      </w:pPr>
      <w:rPr>
        <w:rFonts w:ascii="Symbol" w:hAnsi="Symbol" w:hint="default"/>
      </w:rPr>
    </w:lvl>
    <w:lvl w:ilvl="7" w:tplc="61CE7A60" w:tentative="1">
      <w:start w:val="1"/>
      <w:numFmt w:val="bullet"/>
      <w:lvlText w:val=""/>
      <w:lvlJc w:val="left"/>
      <w:pPr>
        <w:tabs>
          <w:tab w:val="num" w:pos="5760"/>
        </w:tabs>
        <w:ind w:left="5760" w:hanging="360"/>
      </w:pPr>
      <w:rPr>
        <w:rFonts w:ascii="Symbol" w:hAnsi="Symbol" w:hint="default"/>
      </w:rPr>
    </w:lvl>
    <w:lvl w:ilvl="8" w:tplc="4DF8804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07A7AD9"/>
    <w:multiLevelType w:val="hybridMultilevel"/>
    <w:tmpl w:val="94D2A44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262C01"/>
    <w:multiLevelType w:val="hybridMultilevel"/>
    <w:tmpl w:val="4DBEC194"/>
    <w:lvl w:ilvl="0" w:tplc="E3B4110C">
      <w:start w:val="1"/>
      <w:numFmt w:val="lowerLetter"/>
      <w:lvlText w:val="%1."/>
      <w:lvlJc w:val="left"/>
      <w:pPr>
        <w:ind w:left="720" w:hanging="360"/>
      </w:pPr>
      <w:rPr>
        <w:rFonts w:ascii="Helvetica Neue" w:eastAsia="Helvetica Neue" w:hAnsi="Helvetica Neue" w:cs="Helvetica Neue" w:hint="default"/>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F30200"/>
    <w:multiLevelType w:val="hybridMultilevel"/>
    <w:tmpl w:val="B4689DBE"/>
    <w:lvl w:ilvl="0" w:tplc="FA9031F4">
      <w:start w:val="1"/>
      <w:numFmt w:val="bullet"/>
      <w:lvlText w:val=""/>
      <w:lvlPicBulletId w:val="0"/>
      <w:lvlJc w:val="left"/>
      <w:pPr>
        <w:tabs>
          <w:tab w:val="num" w:pos="720"/>
        </w:tabs>
        <w:ind w:left="720" w:hanging="360"/>
      </w:pPr>
      <w:rPr>
        <w:rFonts w:ascii="Symbol" w:hAnsi="Symbol" w:hint="default"/>
      </w:rPr>
    </w:lvl>
    <w:lvl w:ilvl="1" w:tplc="EAC8B746" w:tentative="1">
      <w:start w:val="1"/>
      <w:numFmt w:val="bullet"/>
      <w:lvlText w:val=""/>
      <w:lvlJc w:val="left"/>
      <w:pPr>
        <w:tabs>
          <w:tab w:val="num" w:pos="1440"/>
        </w:tabs>
        <w:ind w:left="1440" w:hanging="360"/>
      </w:pPr>
      <w:rPr>
        <w:rFonts w:ascii="Symbol" w:hAnsi="Symbol" w:hint="default"/>
      </w:rPr>
    </w:lvl>
    <w:lvl w:ilvl="2" w:tplc="69D47D7C" w:tentative="1">
      <w:start w:val="1"/>
      <w:numFmt w:val="bullet"/>
      <w:lvlText w:val=""/>
      <w:lvlJc w:val="left"/>
      <w:pPr>
        <w:tabs>
          <w:tab w:val="num" w:pos="2160"/>
        </w:tabs>
        <w:ind w:left="2160" w:hanging="360"/>
      </w:pPr>
      <w:rPr>
        <w:rFonts w:ascii="Symbol" w:hAnsi="Symbol" w:hint="default"/>
      </w:rPr>
    </w:lvl>
    <w:lvl w:ilvl="3" w:tplc="90D23A78" w:tentative="1">
      <w:start w:val="1"/>
      <w:numFmt w:val="bullet"/>
      <w:lvlText w:val=""/>
      <w:lvlJc w:val="left"/>
      <w:pPr>
        <w:tabs>
          <w:tab w:val="num" w:pos="2880"/>
        </w:tabs>
        <w:ind w:left="2880" w:hanging="360"/>
      </w:pPr>
      <w:rPr>
        <w:rFonts w:ascii="Symbol" w:hAnsi="Symbol" w:hint="default"/>
      </w:rPr>
    </w:lvl>
    <w:lvl w:ilvl="4" w:tplc="574099C0" w:tentative="1">
      <w:start w:val="1"/>
      <w:numFmt w:val="bullet"/>
      <w:lvlText w:val=""/>
      <w:lvlJc w:val="left"/>
      <w:pPr>
        <w:tabs>
          <w:tab w:val="num" w:pos="3600"/>
        </w:tabs>
        <w:ind w:left="3600" w:hanging="360"/>
      </w:pPr>
      <w:rPr>
        <w:rFonts w:ascii="Symbol" w:hAnsi="Symbol" w:hint="default"/>
      </w:rPr>
    </w:lvl>
    <w:lvl w:ilvl="5" w:tplc="D0EEB014" w:tentative="1">
      <w:start w:val="1"/>
      <w:numFmt w:val="bullet"/>
      <w:lvlText w:val=""/>
      <w:lvlJc w:val="left"/>
      <w:pPr>
        <w:tabs>
          <w:tab w:val="num" w:pos="4320"/>
        </w:tabs>
        <w:ind w:left="4320" w:hanging="360"/>
      </w:pPr>
      <w:rPr>
        <w:rFonts w:ascii="Symbol" w:hAnsi="Symbol" w:hint="default"/>
      </w:rPr>
    </w:lvl>
    <w:lvl w:ilvl="6" w:tplc="644E7272" w:tentative="1">
      <w:start w:val="1"/>
      <w:numFmt w:val="bullet"/>
      <w:lvlText w:val=""/>
      <w:lvlJc w:val="left"/>
      <w:pPr>
        <w:tabs>
          <w:tab w:val="num" w:pos="5040"/>
        </w:tabs>
        <w:ind w:left="5040" w:hanging="360"/>
      </w:pPr>
      <w:rPr>
        <w:rFonts w:ascii="Symbol" w:hAnsi="Symbol" w:hint="default"/>
      </w:rPr>
    </w:lvl>
    <w:lvl w:ilvl="7" w:tplc="EDDEF838" w:tentative="1">
      <w:start w:val="1"/>
      <w:numFmt w:val="bullet"/>
      <w:lvlText w:val=""/>
      <w:lvlJc w:val="left"/>
      <w:pPr>
        <w:tabs>
          <w:tab w:val="num" w:pos="5760"/>
        </w:tabs>
        <w:ind w:left="5760" w:hanging="360"/>
      </w:pPr>
      <w:rPr>
        <w:rFonts w:ascii="Symbol" w:hAnsi="Symbol" w:hint="default"/>
      </w:rPr>
    </w:lvl>
    <w:lvl w:ilvl="8" w:tplc="256644B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D164D7"/>
    <w:multiLevelType w:val="hybridMultilevel"/>
    <w:tmpl w:val="136689C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791EA4"/>
    <w:multiLevelType w:val="hybridMultilevel"/>
    <w:tmpl w:val="6B087AB2"/>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B777B9D"/>
    <w:multiLevelType w:val="hybridMultilevel"/>
    <w:tmpl w:val="D6421BEC"/>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1F3541"/>
    <w:multiLevelType w:val="hybridMultilevel"/>
    <w:tmpl w:val="699CFDBA"/>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F821FF6"/>
    <w:multiLevelType w:val="hybridMultilevel"/>
    <w:tmpl w:val="2CFC4E82"/>
    <w:lvl w:ilvl="0" w:tplc="3B1AB3B2">
      <w:start w:val="25"/>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337BC4"/>
    <w:multiLevelType w:val="hybridMultilevel"/>
    <w:tmpl w:val="D6C269A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76B1CBE"/>
    <w:multiLevelType w:val="hybridMultilevel"/>
    <w:tmpl w:val="A44A1A80"/>
    <w:lvl w:ilvl="0" w:tplc="18EEE2D6">
      <w:start w:val="1"/>
      <w:numFmt w:val="bullet"/>
      <w:lvlText w:val=""/>
      <w:lvlPicBulletId w:val="0"/>
      <w:lvlJc w:val="left"/>
      <w:pPr>
        <w:tabs>
          <w:tab w:val="num" w:pos="720"/>
        </w:tabs>
        <w:ind w:left="720" w:hanging="360"/>
      </w:pPr>
      <w:rPr>
        <w:rFonts w:ascii="Symbol" w:hAnsi="Symbol" w:hint="default"/>
      </w:rPr>
    </w:lvl>
    <w:lvl w:ilvl="1" w:tplc="ADECCBE0" w:tentative="1">
      <w:start w:val="1"/>
      <w:numFmt w:val="bullet"/>
      <w:lvlText w:val=""/>
      <w:lvlJc w:val="left"/>
      <w:pPr>
        <w:tabs>
          <w:tab w:val="num" w:pos="1440"/>
        </w:tabs>
        <w:ind w:left="1440" w:hanging="360"/>
      </w:pPr>
      <w:rPr>
        <w:rFonts w:ascii="Symbol" w:hAnsi="Symbol" w:hint="default"/>
      </w:rPr>
    </w:lvl>
    <w:lvl w:ilvl="2" w:tplc="E50A6D2E" w:tentative="1">
      <w:start w:val="1"/>
      <w:numFmt w:val="bullet"/>
      <w:lvlText w:val=""/>
      <w:lvlJc w:val="left"/>
      <w:pPr>
        <w:tabs>
          <w:tab w:val="num" w:pos="2160"/>
        </w:tabs>
        <w:ind w:left="2160" w:hanging="360"/>
      </w:pPr>
      <w:rPr>
        <w:rFonts w:ascii="Symbol" w:hAnsi="Symbol" w:hint="default"/>
      </w:rPr>
    </w:lvl>
    <w:lvl w:ilvl="3" w:tplc="EE944454" w:tentative="1">
      <w:start w:val="1"/>
      <w:numFmt w:val="bullet"/>
      <w:lvlText w:val=""/>
      <w:lvlJc w:val="left"/>
      <w:pPr>
        <w:tabs>
          <w:tab w:val="num" w:pos="2880"/>
        </w:tabs>
        <w:ind w:left="2880" w:hanging="360"/>
      </w:pPr>
      <w:rPr>
        <w:rFonts w:ascii="Symbol" w:hAnsi="Symbol" w:hint="default"/>
      </w:rPr>
    </w:lvl>
    <w:lvl w:ilvl="4" w:tplc="A95CD276" w:tentative="1">
      <w:start w:val="1"/>
      <w:numFmt w:val="bullet"/>
      <w:lvlText w:val=""/>
      <w:lvlJc w:val="left"/>
      <w:pPr>
        <w:tabs>
          <w:tab w:val="num" w:pos="3600"/>
        </w:tabs>
        <w:ind w:left="3600" w:hanging="360"/>
      </w:pPr>
      <w:rPr>
        <w:rFonts w:ascii="Symbol" w:hAnsi="Symbol" w:hint="default"/>
      </w:rPr>
    </w:lvl>
    <w:lvl w:ilvl="5" w:tplc="815E83A0" w:tentative="1">
      <w:start w:val="1"/>
      <w:numFmt w:val="bullet"/>
      <w:lvlText w:val=""/>
      <w:lvlJc w:val="left"/>
      <w:pPr>
        <w:tabs>
          <w:tab w:val="num" w:pos="4320"/>
        </w:tabs>
        <w:ind w:left="4320" w:hanging="360"/>
      </w:pPr>
      <w:rPr>
        <w:rFonts w:ascii="Symbol" w:hAnsi="Symbol" w:hint="default"/>
      </w:rPr>
    </w:lvl>
    <w:lvl w:ilvl="6" w:tplc="27AC4E48" w:tentative="1">
      <w:start w:val="1"/>
      <w:numFmt w:val="bullet"/>
      <w:lvlText w:val=""/>
      <w:lvlJc w:val="left"/>
      <w:pPr>
        <w:tabs>
          <w:tab w:val="num" w:pos="5040"/>
        </w:tabs>
        <w:ind w:left="5040" w:hanging="360"/>
      </w:pPr>
      <w:rPr>
        <w:rFonts w:ascii="Symbol" w:hAnsi="Symbol" w:hint="default"/>
      </w:rPr>
    </w:lvl>
    <w:lvl w:ilvl="7" w:tplc="95F0BD90" w:tentative="1">
      <w:start w:val="1"/>
      <w:numFmt w:val="bullet"/>
      <w:lvlText w:val=""/>
      <w:lvlJc w:val="left"/>
      <w:pPr>
        <w:tabs>
          <w:tab w:val="num" w:pos="5760"/>
        </w:tabs>
        <w:ind w:left="5760" w:hanging="360"/>
      </w:pPr>
      <w:rPr>
        <w:rFonts w:ascii="Symbol" w:hAnsi="Symbol" w:hint="default"/>
      </w:rPr>
    </w:lvl>
    <w:lvl w:ilvl="8" w:tplc="AEA0A3F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C505CB6"/>
    <w:multiLevelType w:val="hybridMultilevel"/>
    <w:tmpl w:val="3076848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3170A9"/>
    <w:multiLevelType w:val="hybridMultilevel"/>
    <w:tmpl w:val="B6B0299A"/>
    <w:lvl w:ilvl="0" w:tplc="64DCD84E">
      <w:start w:val="1"/>
      <w:numFmt w:val="bullet"/>
      <w:lvlText w:val=""/>
      <w:lvlPicBulletId w:val="0"/>
      <w:lvlJc w:val="left"/>
      <w:pPr>
        <w:tabs>
          <w:tab w:val="num" w:pos="720"/>
        </w:tabs>
        <w:ind w:left="720" w:hanging="360"/>
      </w:pPr>
      <w:rPr>
        <w:rFonts w:ascii="Symbol" w:hAnsi="Symbol" w:hint="default"/>
      </w:rPr>
    </w:lvl>
    <w:lvl w:ilvl="1" w:tplc="B5FABABC" w:tentative="1">
      <w:start w:val="1"/>
      <w:numFmt w:val="bullet"/>
      <w:lvlText w:val=""/>
      <w:lvlJc w:val="left"/>
      <w:pPr>
        <w:tabs>
          <w:tab w:val="num" w:pos="1440"/>
        </w:tabs>
        <w:ind w:left="1440" w:hanging="360"/>
      </w:pPr>
      <w:rPr>
        <w:rFonts w:ascii="Symbol" w:hAnsi="Symbol" w:hint="default"/>
      </w:rPr>
    </w:lvl>
    <w:lvl w:ilvl="2" w:tplc="3FC2730C" w:tentative="1">
      <w:start w:val="1"/>
      <w:numFmt w:val="bullet"/>
      <w:lvlText w:val=""/>
      <w:lvlJc w:val="left"/>
      <w:pPr>
        <w:tabs>
          <w:tab w:val="num" w:pos="2160"/>
        </w:tabs>
        <w:ind w:left="2160" w:hanging="360"/>
      </w:pPr>
      <w:rPr>
        <w:rFonts w:ascii="Symbol" w:hAnsi="Symbol" w:hint="default"/>
      </w:rPr>
    </w:lvl>
    <w:lvl w:ilvl="3" w:tplc="FD903C66" w:tentative="1">
      <w:start w:val="1"/>
      <w:numFmt w:val="bullet"/>
      <w:lvlText w:val=""/>
      <w:lvlJc w:val="left"/>
      <w:pPr>
        <w:tabs>
          <w:tab w:val="num" w:pos="2880"/>
        </w:tabs>
        <w:ind w:left="2880" w:hanging="360"/>
      </w:pPr>
      <w:rPr>
        <w:rFonts w:ascii="Symbol" w:hAnsi="Symbol" w:hint="default"/>
      </w:rPr>
    </w:lvl>
    <w:lvl w:ilvl="4" w:tplc="5DD6648A" w:tentative="1">
      <w:start w:val="1"/>
      <w:numFmt w:val="bullet"/>
      <w:lvlText w:val=""/>
      <w:lvlJc w:val="left"/>
      <w:pPr>
        <w:tabs>
          <w:tab w:val="num" w:pos="3600"/>
        </w:tabs>
        <w:ind w:left="3600" w:hanging="360"/>
      </w:pPr>
      <w:rPr>
        <w:rFonts w:ascii="Symbol" w:hAnsi="Symbol" w:hint="default"/>
      </w:rPr>
    </w:lvl>
    <w:lvl w:ilvl="5" w:tplc="7B609F66" w:tentative="1">
      <w:start w:val="1"/>
      <w:numFmt w:val="bullet"/>
      <w:lvlText w:val=""/>
      <w:lvlJc w:val="left"/>
      <w:pPr>
        <w:tabs>
          <w:tab w:val="num" w:pos="4320"/>
        </w:tabs>
        <w:ind w:left="4320" w:hanging="360"/>
      </w:pPr>
      <w:rPr>
        <w:rFonts w:ascii="Symbol" w:hAnsi="Symbol" w:hint="default"/>
      </w:rPr>
    </w:lvl>
    <w:lvl w:ilvl="6" w:tplc="9DA2D5EA" w:tentative="1">
      <w:start w:val="1"/>
      <w:numFmt w:val="bullet"/>
      <w:lvlText w:val=""/>
      <w:lvlJc w:val="left"/>
      <w:pPr>
        <w:tabs>
          <w:tab w:val="num" w:pos="5040"/>
        </w:tabs>
        <w:ind w:left="5040" w:hanging="360"/>
      </w:pPr>
      <w:rPr>
        <w:rFonts w:ascii="Symbol" w:hAnsi="Symbol" w:hint="default"/>
      </w:rPr>
    </w:lvl>
    <w:lvl w:ilvl="7" w:tplc="258823B0" w:tentative="1">
      <w:start w:val="1"/>
      <w:numFmt w:val="bullet"/>
      <w:lvlText w:val=""/>
      <w:lvlJc w:val="left"/>
      <w:pPr>
        <w:tabs>
          <w:tab w:val="num" w:pos="5760"/>
        </w:tabs>
        <w:ind w:left="5760" w:hanging="360"/>
      </w:pPr>
      <w:rPr>
        <w:rFonts w:ascii="Symbol" w:hAnsi="Symbol" w:hint="default"/>
      </w:rPr>
    </w:lvl>
    <w:lvl w:ilvl="8" w:tplc="A32E868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82971B3"/>
    <w:multiLevelType w:val="hybridMultilevel"/>
    <w:tmpl w:val="7966C636"/>
    <w:lvl w:ilvl="0" w:tplc="BA087904">
      <w:start w:val="1"/>
      <w:numFmt w:val="bullet"/>
      <w:lvlText w:val=""/>
      <w:lvlPicBulletId w:val="0"/>
      <w:lvlJc w:val="left"/>
      <w:pPr>
        <w:tabs>
          <w:tab w:val="num" w:pos="720"/>
        </w:tabs>
        <w:ind w:left="720" w:hanging="360"/>
      </w:pPr>
      <w:rPr>
        <w:rFonts w:ascii="Symbol" w:hAnsi="Symbol" w:hint="default"/>
      </w:rPr>
    </w:lvl>
    <w:lvl w:ilvl="1" w:tplc="EBBEA018" w:tentative="1">
      <w:start w:val="1"/>
      <w:numFmt w:val="bullet"/>
      <w:lvlText w:val=""/>
      <w:lvlJc w:val="left"/>
      <w:pPr>
        <w:tabs>
          <w:tab w:val="num" w:pos="1440"/>
        </w:tabs>
        <w:ind w:left="1440" w:hanging="360"/>
      </w:pPr>
      <w:rPr>
        <w:rFonts w:ascii="Symbol" w:hAnsi="Symbol" w:hint="default"/>
      </w:rPr>
    </w:lvl>
    <w:lvl w:ilvl="2" w:tplc="441A051C" w:tentative="1">
      <w:start w:val="1"/>
      <w:numFmt w:val="bullet"/>
      <w:lvlText w:val=""/>
      <w:lvlJc w:val="left"/>
      <w:pPr>
        <w:tabs>
          <w:tab w:val="num" w:pos="2160"/>
        </w:tabs>
        <w:ind w:left="2160" w:hanging="360"/>
      </w:pPr>
      <w:rPr>
        <w:rFonts w:ascii="Symbol" w:hAnsi="Symbol" w:hint="default"/>
      </w:rPr>
    </w:lvl>
    <w:lvl w:ilvl="3" w:tplc="5B427994" w:tentative="1">
      <w:start w:val="1"/>
      <w:numFmt w:val="bullet"/>
      <w:lvlText w:val=""/>
      <w:lvlJc w:val="left"/>
      <w:pPr>
        <w:tabs>
          <w:tab w:val="num" w:pos="2880"/>
        </w:tabs>
        <w:ind w:left="2880" w:hanging="360"/>
      </w:pPr>
      <w:rPr>
        <w:rFonts w:ascii="Symbol" w:hAnsi="Symbol" w:hint="default"/>
      </w:rPr>
    </w:lvl>
    <w:lvl w:ilvl="4" w:tplc="C9D0AA42" w:tentative="1">
      <w:start w:val="1"/>
      <w:numFmt w:val="bullet"/>
      <w:lvlText w:val=""/>
      <w:lvlJc w:val="left"/>
      <w:pPr>
        <w:tabs>
          <w:tab w:val="num" w:pos="3600"/>
        </w:tabs>
        <w:ind w:left="3600" w:hanging="360"/>
      </w:pPr>
      <w:rPr>
        <w:rFonts w:ascii="Symbol" w:hAnsi="Symbol" w:hint="default"/>
      </w:rPr>
    </w:lvl>
    <w:lvl w:ilvl="5" w:tplc="4F609572" w:tentative="1">
      <w:start w:val="1"/>
      <w:numFmt w:val="bullet"/>
      <w:lvlText w:val=""/>
      <w:lvlJc w:val="left"/>
      <w:pPr>
        <w:tabs>
          <w:tab w:val="num" w:pos="4320"/>
        </w:tabs>
        <w:ind w:left="4320" w:hanging="360"/>
      </w:pPr>
      <w:rPr>
        <w:rFonts w:ascii="Symbol" w:hAnsi="Symbol" w:hint="default"/>
      </w:rPr>
    </w:lvl>
    <w:lvl w:ilvl="6" w:tplc="9A4024EC" w:tentative="1">
      <w:start w:val="1"/>
      <w:numFmt w:val="bullet"/>
      <w:lvlText w:val=""/>
      <w:lvlJc w:val="left"/>
      <w:pPr>
        <w:tabs>
          <w:tab w:val="num" w:pos="5040"/>
        </w:tabs>
        <w:ind w:left="5040" w:hanging="360"/>
      </w:pPr>
      <w:rPr>
        <w:rFonts w:ascii="Symbol" w:hAnsi="Symbol" w:hint="default"/>
      </w:rPr>
    </w:lvl>
    <w:lvl w:ilvl="7" w:tplc="F2BC9A18" w:tentative="1">
      <w:start w:val="1"/>
      <w:numFmt w:val="bullet"/>
      <w:lvlText w:val=""/>
      <w:lvlJc w:val="left"/>
      <w:pPr>
        <w:tabs>
          <w:tab w:val="num" w:pos="5760"/>
        </w:tabs>
        <w:ind w:left="5760" w:hanging="360"/>
      </w:pPr>
      <w:rPr>
        <w:rFonts w:ascii="Symbol" w:hAnsi="Symbol" w:hint="default"/>
      </w:rPr>
    </w:lvl>
    <w:lvl w:ilvl="8" w:tplc="16F869D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BCD14F2"/>
    <w:multiLevelType w:val="hybridMultilevel"/>
    <w:tmpl w:val="72DE2DF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BF80897"/>
    <w:multiLevelType w:val="hybridMultilevel"/>
    <w:tmpl w:val="777E88BC"/>
    <w:lvl w:ilvl="0" w:tplc="22C2DB38">
      <w:start w:val="1"/>
      <w:numFmt w:val="bullet"/>
      <w:lvlText w:val=""/>
      <w:lvlPicBulletId w:val="0"/>
      <w:lvlJc w:val="left"/>
      <w:pPr>
        <w:tabs>
          <w:tab w:val="num" w:pos="720"/>
        </w:tabs>
        <w:ind w:left="720" w:hanging="360"/>
      </w:pPr>
      <w:rPr>
        <w:rFonts w:ascii="Symbol" w:hAnsi="Symbol" w:hint="default"/>
      </w:rPr>
    </w:lvl>
    <w:lvl w:ilvl="1" w:tplc="A2C61F2E" w:tentative="1">
      <w:start w:val="1"/>
      <w:numFmt w:val="bullet"/>
      <w:lvlText w:val=""/>
      <w:lvlJc w:val="left"/>
      <w:pPr>
        <w:tabs>
          <w:tab w:val="num" w:pos="1440"/>
        </w:tabs>
        <w:ind w:left="1440" w:hanging="360"/>
      </w:pPr>
      <w:rPr>
        <w:rFonts w:ascii="Symbol" w:hAnsi="Symbol" w:hint="default"/>
      </w:rPr>
    </w:lvl>
    <w:lvl w:ilvl="2" w:tplc="91A04414" w:tentative="1">
      <w:start w:val="1"/>
      <w:numFmt w:val="bullet"/>
      <w:lvlText w:val=""/>
      <w:lvlJc w:val="left"/>
      <w:pPr>
        <w:tabs>
          <w:tab w:val="num" w:pos="2160"/>
        </w:tabs>
        <w:ind w:left="2160" w:hanging="360"/>
      </w:pPr>
      <w:rPr>
        <w:rFonts w:ascii="Symbol" w:hAnsi="Symbol" w:hint="default"/>
      </w:rPr>
    </w:lvl>
    <w:lvl w:ilvl="3" w:tplc="192C3456" w:tentative="1">
      <w:start w:val="1"/>
      <w:numFmt w:val="bullet"/>
      <w:lvlText w:val=""/>
      <w:lvlJc w:val="left"/>
      <w:pPr>
        <w:tabs>
          <w:tab w:val="num" w:pos="2880"/>
        </w:tabs>
        <w:ind w:left="2880" w:hanging="360"/>
      </w:pPr>
      <w:rPr>
        <w:rFonts w:ascii="Symbol" w:hAnsi="Symbol" w:hint="default"/>
      </w:rPr>
    </w:lvl>
    <w:lvl w:ilvl="4" w:tplc="13F4E780" w:tentative="1">
      <w:start w:val="1"/>
      <w:numFmt w:val="bullet"/>
      <w:lvlText w:val=""/>
      <w:lvlJc w:val="left"/>
      <w:pPr>
        <w:tabs>
          <w:tab w:val="num" w:pos="3600"/>
        </w:tabs>
        <w:ind w:left="3600" w:hanging="360"/>
      </w:pPr>
      <w:rPr>
        <w:rFonts w:ascii="Symbol" w:hAnsi="Symbol" w:hint="default"/>
      </w:rPr>
    </w:lvl>
    <w:lvl w:ilvl="5" w:tplc="9542AF1A" w:tentative="1">
      <w:start w:val="1"/>
      <w:numFmt w:val="bullet"/>
      <w:lvlText w:val=""/>
      <w:lvlJc w:val="left"/>
      <w:pPr>
        <w:tabs>
          <w:tab w:val="num" w:pos="4320"/>
        </w:tabs>
        <w:ind w:left="4320" w:hanging="360"/>
      </w:pPr>
      <w:rPr>
        <w:rFonts w:ascii="Symbol" w:hAnsi="Symbol" w:hint="default"/>
      </w:rPr>
    </w:lvl>
    <w:lvl w:ilvl="6" w:tplc="1A38541E" w:tentative="1">
      <w:start w:val="1"/>
      <w:numFmt w:val="bullet"/>
      <w:lvlText w:val=""/>
      <w:lvlJc w:val="left"/>
      <w:pPr>
        <w:tabs>
          <w:tab w:val="num" w:pos="5040"/>
        </w:tabs>
        <w:ind w:left="5040" w:hanging="360"/>
      </w:pPr>
      <w:rPr>
        <w:rFonts w:ascii="Symbol" w:hAnsi="Symbol" w:hint="default"/>
      </w:rPr>
    </w:lvl>
    <w:lvl w:ilvl="7" w:tplc="5C2443E2" w:tentative="1">
      <w:start w:val="1"/>
      <w:numFmt w:val="bullet"/>
      <w:lvlText w:val=""/>
      <w:lvlJc w:val="left"/>
      <w:pPr>
        <w:tabs>
          <w:tab w:val="num" w:pos="5760"/>
        </w:tabs>
        <w:ind w:left="5760" w:hanging="360"/>
      </w:pPr>
      <w:rPr>
        <w:rFonts w:ascii="Symbol" w:hAnsi="Symbol" w:hint="default"/>
      </w:rPr>
    </w:lvl>
    <w:lvl w:ilvl="8" w:tplc="98E02DA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1C059B5"/>
    <w:multiLevelType w:val="hybridMultilevel"/>
    <w:tmpl w:val="6F743450"/>
    <w:lvl w:ilvl="0" w:tplc="3F96EE86">
      <w:start w:val="1"/>
      <w:numFmt w:val="bullet"/>
      <w:lvlText w:val="-"/>
      <w:lvlJc w:val="left"/>
      <w:pPr>
        <w:ind w:left="1080" w:hanging="360"/>
      </w:pPr>
      <w:rPr>
        <w:rFonts w:ascii="Arial" w:eastAsia="Cambr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2C86C80"/>
    <w:multiLevelType w:val="hybridMultilevel"/>
    <w:tmpl w:val="76E47D52"/>
    <w:lvl w:ilvl="0" w:tplc="4AE4980E">
      <w:start w:val="1"/>
      <w:numFmt w:val="bullet"/>
      <w:lvlText w:val=""/>
      <w:lvlPicBulletId w:val="0"/>
      <w:lvlJc w:val="left"/>
      <w:pPr>
        <w:tabs>
          <w:tab w:val="num" w:pos="720"/>
        </w:tabs>
        <w:ind w:left="720" w:hanging="360"/>
      </w:pPr>
      <w:rPr>
        <w:rFonts w:ascii="Symbol" w:hAnsi="Symbol" w:hint="default"/>
      </w:rPr>
    </w:lvl>
    <w:lvl w:ilvl="1" w:tplc="CF1C255A" w:tentative="1">
      <w:start w:val="1"/>
      <w:numFmt w:val="bullet"/>
      <w:lvlText w:val=""/>
      <w:lvlJc w:val="left"/>
      <w:pPr>
        <w:tabs>
          <w:tab w:val="num" w:pos="1440"/>
        </w:tabs>
        <w:ind w:left="1440" w:hanging="360"/>
      </w:pPr>
      <w:rPr>
        <w:rFonts w:ascii="Symbol" w:hAnsi="Symbol" w:hint="default"/>
      </w:rPr>
    </w:lvl>
    <w:lvl w:ilvl="2" w:tplc="66729C6E" w:tentative="1">
      <w:start w:val="1"/>
      <w:numFmt w:val="bullet"/>
      <w:lvlText w:val=""/>
      <w:lvlJc w:val="left"/>
      <w:pPr>
        <w:tabs>
          <w:tab w:val="num" w:pos="2160"/>
        </w:tabs>
        <w:ind w:left="2160" w:hanging="360"/>
      </w:pPr>
      <w:rPr>
        <w:rFonts w:ascii="Symbol" w:hAnsi="Symbol" w:hint="default"/>
      </w:rPr>
    </w:lvl>
    <w:lvl w:ilvl="3" w:tplc="BF384C42" w:tentative="1">
      <w:start w:val="1"/>
      <w:numFmt w:val="bullet"/>
      <w:lvlText w:val=""/>
      <w:lvlJc w:val="left"/>
      <w:pPr>
        <w:tabs>
          <w:tab w:val="num" w:pos="2880"/>
        </w:tabs>
        <w:ind w:left="2880" w:hanging="360"/>
      </w:pPr>
      <w:rPr>
        <w:rFonts w:ascii="Symbol" w:hAnsi="Symbol" w:hint="default"/>
      </w:rPr>
    </w:lvl>
    <w:lvl w:ilvl="4" w:tplc="EEA0F2F0" w:tentative="1">
      <w:start w:val="1"/>
      <w:numFmt w:val="bullet"/>
      <w:lvlText w:val=""/>
      <w:lvlJc w:val="left"/>
      <w:pPr>
        <w:tabs>
          <w:tab w:val="num" w:pos="3600"/>
        </w:tabs>
        <w:ind w:left="3600" w:hanging="360"/>
      </w:pPr>
      <w:rPr>
        <w:rFonts w:ascii="Symbol" w:hAnsi="Symbol" w:hint="default"/>
      </w:rPr>
    </w:lvl>
    <w:lvl w:ilvl="5" w:tplc="77CC5AFA" w:tentative="1">
      <w:start w:val="1"/>
      <w:numFmt w:val="bullet"/>
      <w:lvlText w:val=""/>
      <w:lvlJc w:val="left"/>
      <w:pPr>
        <w:tabs>
          <w:tab w:val="num" w:pos="4320"/>
        </w:tabs>
        <w:ind w:left="4320" w:hanging="360"/>
      </w:pPr>
      <w:rPr>
        <w:rFonts w:ascii="Symbol" w:hAnsi="Symbol" w:hint="default"/>
      </w:rPr>
    </w:lvl>
    <w:lvl w:ilvl="6" w:tplc="B8923CFC" w:tentative="1">
      <w:start w:val="1"/>
      <w:numFmt w:val="bullet"/>
      <w:lvlText w:val=""/>
      <w:lvlJc w:val="left"/>
      <w:pPr>
        <w:tabs>
          <w:tab w:val="num" w:pos="5040"/>
        </w:tabs>
        <w:ind w:left="5040" w:hanging="360"/>
      </w:pPr>
      <w:rPr>
        <w:rFonts w:ascii="Symbol" w:hAnsi="Symbol" w:hint="default"/>
      </w:rPr>
    </w:lvl>
    <w:lvl w:ilvl="7" w:tplc="0DCC8E70" w:tentative="1">
      <w:start w:val="1"/>
      <w:numFmt w:val="bullet"/>
      <w:lvlText w:val=""/>
      <w:lvlJc w:val="left"/>
      <w:pPr>
        <w:tabs>
          <w:tab w:val="num" w:pos="5760"/>
        </w:tabs>
        <w:ind w:left="5760" w:hanging="360"/>
      </w:pPr>
      <w:rPr>
        <w:rFonts w:ascii="Symbol" w:hAnsi="Symbol" w:hint="default"/>
      </w:rPr>
    </w:lvl>
    <w:lvl w:ilvl="8" w:tplc="FE26BE5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C4158FB"/>
    <w:multiLevelType w:val="hybridMultilevel"/>
    <w:tmpl w:val="2FD686E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EFE5355"/>
    <w:multiLevelType w:val="hybridMultilevel"/>
    <w:tmpl w:val="70284294"/>
    <w:lvl w:ilvl="0" w:tplc="92A44372">
      <w:start w:val="1"/>
      <w:numFmt w:val="bullet"/>
      <w:lvlText w:val=""/>
      <w:lvlPicBulletId w:val="0"/>
      <w:lvlJc w:val="left"/>
      <w:pPr>
        <w:tabs>
          <w:tab w:val="num" w:pos="720"/>
        </w:tabs>
        <w:ind w:left="720" w:hanging="360"/>
      </w:pPr>
      <w:rPr>
        <w:rFonts w:ascii="Symbol" w:hAnsi="Symbol" w:hint="default"/>
      </w:rPr>
    </w:lvl>
    <w:lvl w:ilvl="1" w:tplc="026E7E90" w:tentative="1">
      <w:start w:val="1"/>
      <w:numFmt w:val="bullet"/>
      <w:lvlText w:val=""/>
      <w:lvlJc w:val="left"/>
      <w:pPr>
        <w:tabs>
          <w:tab w:val="num" w:pos="1440"/>
        </w:tabs>
        <w:ind w:left="1440" w:hanging="360"/>
      </w:pPr>
      <w:rPr>
        <w:rFonts w:ascii="Symbol" w:hAnsi="Symbol" w:hint="default"/>
      </w:rPr>
    </w:lvl>
    <w:lvl w:ilvl="2" w:tplc="E8CC6408" w:tentative="1">
      <w:start w:val="1"/>
      <w:numFmt w:val="bullet"/>
      <w:lvlText w:val=""/>
      <w:lvlJc w:val="left"/>
      <w:pPr>
        <w:tabs>
          <w:tab w:val="num" w:pos="2160"/>
        </w:tabs>
        <w:ind w:left="2160" w:hanging="360"/>
      </w:pPr>
      <w:rPr>
        <w:rFonts w:ascii="Symbol" w:hAnsi="Symbol" w:hint="default"/>
      </w:rPr>
    </w:lvl>
    <w:lvl w:ilvl="3" w:tplc="239435DE" w:tentative="1">
      <w:start w:val="1"/>
      <w:numFmt w:val="bullet"/>
      <w:lvlText w:val=""/>
      <w:lvlJc w:val="left"/>
      <w:pPr>
        <w:tabs>
          <w:tab w:val="num" w:pos="2880"/>
        </w:tabs>
        <w:ind w:left="2880" w:hanging="360"/>
      </w:pPr>
      <w:rPr>
        <w:rFonts w:ascii="Symbol" w:hAnsi="Symbol" w:hint="default"/>
      </w:rPr>
    </w:lvl>
    <w:lvl w:ilvl="4" w:tplc="14F69FAA" w:tentative="1">
      <w:start w:val="1"/>
      <w:numFmt w:val="bullet"/>
      <w:lvlText w:val=""/>
      <w:lvlJc w:val="left"/>
      <w:pPr>
        <w:tabs>
          <w:tab w:val="num" w:pos="3600"/>
        </w:tabs>
        <w:ind w:left="3600" w:hanging="360"/>
      </w:pPr>
      <w:rPr>
        <w:rFonts w:ascii="Symbol" w:hAnsi="Symbol" w:hint="default"/>
      </w:rPr>
    </w:lvl>
    <w:lvl w:ilvl="5" w:tplc="DA48A472" w:tentative="1">
      <w:start w:val="1"/>
      <w:numFmt w:val="bullet"/>
      <w:lvlText w:val=""/>
      <w:lvlJc w:val="left"/>
      <w:pPr>
        <w:tabs>
          <w:tab w:val="num" w:pos="4320"/>
        </w:tabs>
        <w:ind w:left="4320" w:hanging="360"/>
      </w:pPr>
      <w:rPr>
        <w:rFonts w:ascii="Symbol" w:hAnsi="Symbol" w:hint="default"/>
      </w:rPr>
    </w:lvl>
    <w:lvl w:ilvl="6" w:tplc="57D02D50" w:tentative="1">
      <w:start w:val="1"/>
      <w:numFmt w:val="bullet"/>
      <w:lvlText w:val=""/>
      <w:lvlJc w:val="left"/>
      <w:pPr>
        <w:tabs>
          <w:tab w:val="num" w:pos="5040"/>
        </w:tabs>
        <w:ind w:left="5040" w:hanging="360"/>
      </w:pPr>
      <w:rPr>
        <w:rFonts w:ascii="Symbol" w:hAnsi="Symbol" w:hint="default"/>
      </w:rPr>
    </w:lvl>
    <w:lvl w:ilvl="7" w:tplc="BD74A948" w:tentative="1">
      <w:start w:val="1"/>
      <w:numFmt w:val="bullet"/>
      <w:lvlText w:val=""/>
      <w:lvlJc w:val="left"/>
      <w:pPr>
        <w:tabs>
          <w:tab w:val="num" w:pos="5760"/>
        </w:tabs>
        <w:ind w:left="5760" w:hanging="360"/>
      </w:pPr>
      <w:rPr>
        <w:rFonts w:ascii="Symbol" w:hAnsi="Symbol" w:hint="default"/>
      </w:rPr>
    </w:lvl>
    <w:lvl w:ilvl="8" w:tplc="9C56F8A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3067E66"/>
    <w:multiLevelType w:val="hybridMultilevel"/>
    <w:tmpl w:val="B91857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2"/>
  </w:num>
  <w:num w:numId="4">
    <w:abstractNumId w:val="5"/>
  </w:num>
  <w:num w:numId="5">
    <w:abstractNumId w:val="8"/>
  </w:num>
  <w:num w:numId="6">
    <w:abstractNumId w:val="11"/>
  </w:num>
  <w:num w:numId="7">
    <w:abstractNumId w:val="2"/>
  </w:num>
  <w:num w:numId="8">
    <w:abstractNumId w:val="3"/>
  </w:num>
  <w:num w:numId="9">
    <w:abstractNumId w:val="26"/>
  </w:num>
  <w:num w:numId="10">
    <w:abstractNumId w:val="15"/>
  </w:num>
  <w:num w:numId="11">
    <w:abstractNumId w:val="24"/>
  </w:num>
  <w:num w:numId="12">
    <w:abstractNumId w:val="10"/>
  </w:num>
  <w:num w:numId="13">
    <w:abstractNumId w:val="20"/>
  </w:num>
  <w:num w:numId="14">
    <w:abstractNumId w:val="21"/>
  </w:num>
  <w:num w:numId="15">
    <w:abstractNumId w:val="18"/>
  </w:num>
  <w:num w:numId="16">
    <w:abstractNumId w:val="6"/>
  </w:num>
  <w:num w:numId="17">
    <w:abstractNumId w:val="23"/>
  </w:num>
  <w:num w:numId="18">
    <w:abstractNumId w:val="19"/>
  </w:num>
  <w:num w:numId="19">
    <w:abstractNumId w:val="16"/>
  </w:num>
  <w:num w:numId="20">
    <w:abstractNumId w:val="25"/>
  </w:num>
  <w:num w:numId="21">
    <w:abstractNumId w:val="9"/>
  </w:num>
  <w:num w:numId="22">
    <w:abstractNumId w:val="0"/>
  </w:num>
  <w:num w:numId="23">
    <w:abstractNumId w:val="7"/>
  </w:num>
  <w:num w:numId="24">
    <w:abstractNumId w:val="17"/>
  </w:num>
  <w:num w:numId="25">
    <w:abstractNumId w:val="12"/>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2705BF8"/>
    <w:rsid w:val="00005ADD"/>
    <w:rsid w:val="0005640B"/>
    <w:rsid w:val="00063280"/>
    <w:rsid w:val="00077B46"/>
    <w:rsid w:val="000865FF"/>
    <w:rsid w:val="00091535"/>
    <w:rsid w:val="0009720F"/>
    <w:rsid w:val="000A19A6"/>
    <w:rsid w:val="000D0AD9"/>
    <w:rsid w:val="000D5D76"/>
    <w:rsid w:val="000E7E67"/>
    <w:rsid w:val="00104887"/>
    <w:rsid w:val="0010739A"/>
    <w:rsid w:val="00133BA3"/>
    <w:rsid w:val="001626FD"/>
    <w:rsid w:val="001A4D9B"/>
    <w:rsid w:val="001D2E72"/>
    <w:rsid w:val="001D3A5E"/>
    <w:rsid w:val="001E576A"/>
    <w:rsid w:val="00217633"/>
    <w:rsid w:val="0022167C"/>
    <w:rsid w:val="0022431E"/>
    <w:rsid w:val="00225E11"/>
    <w:rsid w:val="002D0175"/>
    <w:rsid w:val="002F098A"/>
    <w:rsid w:val="002F2D22"/>
    <w:rsid w:val="0035296B"/>
    <w:rsid w:val="00360110"/>
    <w:rsid w:val="00364575"/>
    <w:rsid w:val="0039355C"/>
    <w:rsid w:val="003B169A"/>
    <w:rsid w:val="003C1881"/>
    <w:rsid w:val="003D437A"/>
    <w:rsid w:val="003D62DA"/>
    <w:rsid w:val="003E7C6B"/>
    <w:rsid w:val="004429B7"/>
    <w:rsid w:val="00447F0C"/>
    <w:rsid w:val="00452CD9"/>
    <w:rsid w:val="00456986"/>
    <w:rsid w:val="00470F0C"/>
    <w:rsid w:val="00476269"/>
    <w:rsid w:val="00476597"/>
    <w:rsid w:val="004922EA"/>
    <w:rsid w:val="00493C75"/>
    <w:rsid w:val="004A0BD5"/>
    <w:rsid w:val="004A4E4F"/>
    <w:rsid w:val="004C1AFE"/>
    <w:rsid w:val="004E3A87"/>
    <w:rsid w:val="004E6EEE"/>
    <w:rsid w:val="00510147"/>
    <w:rsid w:val="00532D07"/>
    <w:rsid w:val="00592068"/>
    <w:rsid w:val="005B7064"/>
    <w:rsid w:val="005E3B60"/>
    <w:rsid w:val="005F6CB2"/>
    <w:rsid w:val="00606D6F"/>
    <w:rsid w:val="00620AD9"/>
    <w:rsid w:val="00622B9C"/>
    <w:rsid w:val="00630D17"/>
    <w:rsid w:val="006A0CDA"/>
    <w:rsid w:val="006B00AB"/>
    <w:rsid w:val="006B5358"/>
    <w:rsid w:val="006B6A30"/>
    <w:rsid w:val="00717844"/>
    <w:rsid w:val="00721731"/>
    <w:rsid w:val="007B7546"/>
    <w:rsid w:val="00811510"/>
    <w:rsid w:val="00815213"/>
    <w:rsid w:val="00837C7A"/>
    <w:rsid w:val="00842E2C"/>
    <w:rsid w:val="00842E5D"/>
    <w:rsid w:val="0086197F"/>
    <w:rsid w:val="008707B4"/>
    <w:rsid w:val="0087739A"/>
    <w:rsid w:val="00884F94"/>
    <w:rsid w:val="008B402A"/>
    <w:rsid w:val="008B54EB"/>
    <w:rsid w:val="009107CF"/>
    <w:rsid w:val="00913EF8"/>
    <w:rsid w:val="00915699"/>
    <w:rsid w:val="00920DAD"/>
    <w:rsid w:val="00927FB9"/>
    <w:rsid w:val="00973757"/>
    <w:rsid w:val="00997848"/>
    <w:rsid w:val="009A767A"/>
    <w:rsid w:val="009D28C4"/>
    <w:rsid w:val="00A07F11"/>
    <w:rsid w:val="00A141C2"/>
    <w:rsid w:val="00A87552"/>
    <w:rsid w:val="00A95102"/>
    <w:rsid w:val="00AA0588"/>
    <w:rsid w:val="00AE4BA1"/>
    <w:rsid w:val="00B11CB0"/>
    <w:rsid w:val="00B3720F"/>
    <w:rsid w:val="00B87F57"/>
    <w:rsid w:val="00BA6784"/>
    <w:rsid w:val="00BC1EDD"/>
    <w:rsid w:val="00BD07E2"/>
    <w:rsid w:val="00BE411D"/>
    <w:rsid w:val="00BF1B08"/>
    <w:rsid w:val="00C2566B"/>
    <w:rsid w:val="00C2672A"/>
    <w:rsid w:val="00C332BE"/>
    <w:rsid w:val="00C57AF1"/>
    <w:rsid w:val="00C85DD7"/>
    <w:rsid w:val="00CC7863"/>
    <w:rsid w:val="00D16E5E"/>
    <w:rsid w:val="00D21F17"/>
    <w:rsid w:val="00D57AF2"/>
    <w:rsid w:val="00D6016E"/>
    <w:rsid w:val="00D86CB4"/>
    <w:rsid w:val="00DC1943"/>
    <w:rsid w:val="00DC2D96"/>
    <w:rsid w:val="00DE2C35"/>
    <w:rsid w:val="00DF3988"/>
    <w:rsid w:val="00E05E27"/>
    <w:rsid w:val="00E06350"/>
    <w:rsid w:val="00E10EE1"/>
    <w:rsid w:val="00E1117E"/>
    <w:rsid w:val="00E32437"/>
    <w:rsid w:val="00E42ACA"/>
    <w:rsid w:val="00E50459"/>
    <w:rsid w:val="00F1587E"/>
    <w:rsid w:val="00F43807"/>
    <w:rsid w:val="00F64447"/>
    <w:rsid w:val="0484EDCA"/>
    <w:rsid w:val="0B68E657"/>
    <w:rsid w:val="10C49625"/>
    <w:rsid w:val="13050619"/>
    <w:rsid w:val="1648E107"/>
    <w:rsid w:val="212B789A"/>
    <w:rsid w:val="24549612"/>
    <w:rsid w:val="2A23EBD1"/>
    <w:rsid w:val="30245E58"/>
    <w:rsid w:val="31882ED4"/>
    <w:rsid w:val="3A5536F9"/>
    <w:rsid w:val="3BB7D136"/>
    <w:rsid w:val="3F564B07"/>
    <w:rsid w:val="42705BF8"/>
    <w:rsid w:val="4AF87AE3"/>
    <w:rsid w:val="5990DB2D"/>
    <w:rsid w:val="6495D454"/>
    <w:rsid w:val="6DB1010F"/>
    <w:rsid w:val="6DC683F2"/>
    <w:rsid w:val="7BD1C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4F8F5D"/>
  <w15:chartTrackingRefBased/>
  <w15:docId w15:val="{2EEA9F66-CBC3-954A-A9AD-FA04D95C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Pr>
      <w:color w:val="0563C1"/>
      <w:u w:val="single"/>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link w:val="Commentaire"/>
    <w:uiPriority w:val="99"/>
    <w:rPr>
      <w:sz w:val="20"/>
      <w:szCs w:val="20"/>
    </w:rPr>
  </w:style>
  <w:style w:type="character" w:styleId="Marquedecommentaire">
    <w:name w:val="annotation reference"/>
    <w:uiPriority w:val="99"/>
    <w:semiHidden/>
    <w:unhideWhenUsed/>
    <w:rPr>
      <w:sz w:val="16"/>
      <w:szCs w:val="16"/>
    </w:rPr>
  </w:style>
  <w:style w:type="paragraph" w:styleId="Textedebulles">
    <w:name w:val="Balloon Text"/>
    <w:basedOn w:val="Normal"/>
    <w:link w:val="TextedebullesCar"/>
    <w:uiPriority w:val="99"/>
    <w:semiHidden/>
    <w:unhideWhenUsed/>
    <w:rsid w:val="004A0BD5"/>
    <w:pPr>
      <w:spacing w:after="0" w:line="240" w:lineRule="auto"/>
    </w:pPr>
    <w:rPr>
      <w:rFonts w:ascii="Times New Roman" w:hAnsi="Times New Roman"/>
      <w:sz w:val="18"/>
      <w:szCs w:val="18"/>
    </w:rPr>
  </w:style>
  <w:style w:type="character" w:customStyle="1" w:styleId="TextedebullesCar">
    <w:name w:val="Texte de bulles Car"/>
    <w:link w:val="Textedebulles"/>
    <w:uiPriority w:val="99"/>
    <w:semiHidden/>
    <w:rsid w:val="004A0BD5"/>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4A0BD5"/>
    <w:rPr>
      <w:b/>
      <w:bCs/>
    </w:rPr>
  </w:style>
  <w:style w:type="character" w:customStyle="1" w:styleId="ObjetducommentaireCar">
    <w:name w:val="Objet du commentaire Car"/>
    <w:link w:val="Objetducommentaire"/>
    <w:uiPriority w:val="99"/>
    <w:semiHidden/>
    <w:rsid w:val="004A0BD5"/>
    <w:rPr>
      <w:b/>
      <w:bCs/>
      <w:sz w:val="20"/>
      <w:szCs w:val="20"/>
    </w:rPr>
  </w:style>
  <w:style w:type="character" w:customStyle="1" w:styleId="Mentionnonrsolue1">
    <w:name w:val="Mention non résolue1"/>
    <w:uiPriority w:val="99"/>
    <w:semiHidden/>
    <w:unhideWhenUsed/>
    <w:rsid w:val="00456986"/>
    <w:rPr>
      <w:color w:val="605E5C"/>
      <w:shd w:val="clear" w:color="auto" w:fill="E1DFDD"/>
    </w:rPr>
  </w:style>
  <w:style w:type="paragraph" w:styleId="NormalWeb">
    <w:name w:val="Normal (Web)"/>
    <w:basedOn w:val="Normal"/>
    <w:uiPriority w:val="99"/>
    <w:semiHidden/>
    <w:unhideWhenUsed/>
    <w:rsid w:val="0022167C"/>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apple-converted-space">
    <w:name w:val="apple-converted-space"/>
    <w:basedOn w:val="Policepardfaut"/>
    <w:rsid w:val="0022167C"/>
  </w:style>
  <w:style w:type="paragraph" w:customStyle="1" w:styleId="Grillemoyenne1-Accent21">
    <w:name w:val="Grille moyenne 1 - Accent 21"/>
    <w:basedOn w:val="Normal"/>
    <w:uiPriority w:val="34"/>
    <w:qFormat/>
    <w:rsid w:val="00815213"/>
    <w:pPr>
      <w:ind w:left="720"/>
      <w:contextualSpacing/>
    </w:pPr>
  </w:style>
  <w:style w:type="character" w:styleId="Lienhypertextesuivivisit">
    <w:name w:val="FollowedHyperlink"/>
    <w:uiPriority w:val="99"/>
    <w:semiHidden/>
    <w:unhideWhenUsed/>
    <w:rsid w:val="005E3B60"/>
    <w:rPr>
      <w:color w:val="954F72"/>
      <w:u w:val="single"/>
    </w:rPr>
  </w:style>
  <w:style w:type="paragraph" w:styleId="Pieddepage">
    <w:name w:val="footer"/>
    <w:basedOn w:val="Normal"/>
    <w:link w:val="PieddepageCar"/>
    <w:uiPriority w:val="99"/>
    <w:unhideWhenUsed/>
    <w:rsid w:val="00AE4B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4BA1"/>
  </w:style>
  <w:style w:type="character" w:styleId="Numrodepage">
    <w:name w:val="page number"/>
    <w:basedOn w:val="Policepardfaut"/>
    <w:uiPriority w:val="99"/>
    <w:semiHidden/>
    <w:unhideWhenUsed/>
    <w:rsid w:val="00AE4BA1"/>
  </w:style>
  <w:style w:type="table" w:styleId="Grilledutableau">
    <w:name w:val="Table Grid"/>
    <w:basedOn w:val="TableauNormal"/>
    <w:uiPriority w:val="39"/>
    <w:rsid w:val="001D3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71"/>
    <w:rsid w:val="001E576A"/>
    <w:rPr>
      <w:sz w:val="22"/>
      <w:szCs w:val="22"/>
      <w:lang w:val="en-US" w:eastAsia="en-US"/>
    </w:rPr>
  </w:style>
  <w:style w:type="character" w:styleId="Mentionnonrsolue">
    <w:name w:val="Unresolved Mention"/>
    <w:uiPriority w:val="99"/>
    <w:semiHidden/>
    <w:unhideWhenUsed/>
    <w:rsid w:val="0087739A"/>
    <w:rPr>
      <w:color w:val="605E5C"/>
      <w:shd w:val="clear" w:color="auto" w:fill="E1DFDD"/>
    </w:rPr>
  </w:style>
  <w:style w:type="paragraph" w:styleId="En-tte">
    <w:name w:val="header"/>
    <w:basedOn w:val="Normal"/>
    <w:link w:val="En-tteCar"/>
    <w:uiPriority w:val="99"/>
    <w:unhideWhenUsed/>
    <w:rsid w:val="003C1881"/>
    <w:pPr>
      <w:tabs>
        <w:tab w:val="center" w:pos="4536"/>
        <w:tab w:val="right" w:pos="9072"/>
      </w:tabs>
      <w:spacing w:after="0" w:line="240" w:lineRule="auto"/>
    </w:pPr>
  </w:style>
  <w:style w:type="character" w:customStyle="1" w:styleId="En-tteCar">
    <w:name w:val="En-tête Car"/>
    <w:basedOn w:val="Policepardfaut"/>
    <w:link w:val="En-tte"/>
    <w:uiPriority w:val="99"/>
    <w:rsid w:val="003C1881"/>
    <w:rPr>
      <w:sz w:val="22"/>
      <w:szCs w:val="22"/>
      <w:lang w:val="en-US" w:eastAsia="en-US"/>
    </w:rPr>
  </w:style>
  <w:style w:type="paragraph" w:styleId="Paragraphedeliste">
    <w:name w:val="List Paragraph"/>
    <w:basedOn w:val="Normal"/>
    <w:uiPriority w:val="72"/>
    <w:qFormat/>
    <w:rsid w:val="00837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102528">
      <w:bodyDiv w:val="1"/>
      <w:marLeft w:val="0"/>
      <w:marRight w:val="0"/>
      <w:marTop w:val="0"/>
      <w:marBottom w:val="0"/>
      <w:divBdr>
        <w:top w:val="none" w:sz="0" w:space="0" w:color="auto"/>
        <w:left w:val="none" w:sz="0" w:space="0" w:color="auto"/>
        <w:bottom w:val="none" w:sz="0" w:space="0" w:color="auto"/>
        <w:right w:val="none" w:sz="0" w:space="0" w:color="auto"/>
      </w:divBdr>
    </w:div>
    <w:div w:id="96137769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5o67vnE_taaqNDZbSw25wKcVgXdbHHEwEfzcYVgvoBlryjg/viewform?usp=sf_link" TargetMode="External"/><Relationship Id="rId13" Type="http://schemas.openxmlformats.org/officeDocument/2006/relationships/hyperlink" Target="http://www.biodiversa.org/1759"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google.com/forms/d/e/1FAIpQLSf5o67vnE_taaqNDZbSw25wKcVgXdbHHEwEfzcYVgvoBlryjg/viewform?usp=sf_link" TargetMode="External"/><Relationship Id="rId12" Type="http://schemas.openxmlformats.org/officeDocument/2006/relationships/hyperlink" Target="https://ec.europa.eu/info/horizon-europe-next-research-and-innovation-framework-programme_en"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diversa.org/" TargetMode="External"/><Relationship Id="rId5" Type="http://schemas.openxmlformats.org/officeDocument/2006/relationships/footnotes" Target="footnotes.xml"/><Relationship Id="rId15" Type="http://schemas.openxmlformats.org/officeDocument/2006/relationships/hyperlink" Target="mailto:biodiversa@fondationbiodiversite.fr" TargetMode="External"/><Relationship Id="rId10" Type="http://schemas.openxmlformats.org/officeDocument/2006/relationships/hyperlink" Target="mailto:biodiversa@fondationbiodiversite.f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forms/d/e/1FAIpQLSf5o67vnE_taaqNDZbSw25wKcVgXdbHHEwEfzcYVgvoBlryjg/viewform?usp=sf_link" TargetMode="External"/><Relationship Id="rId14" Type="http://schemas.openxmlformats.org/officeDocument/2006/relationships/hyperlink" Target="mailto:https://ec.europa.eu/info/sites/info/files/communication-annex-eu-biodiversity-strategy-2030_en.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1311</Words>
  <Characters>7211</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8505</CharactersWithSpaces>
  <SharedDoc>false</SharedDoc>
  <HLinks>
    <vt:vector size="54" baseType="variant">
      <vt:variant>
        <vt:i4>1703983</vt:i4>
      </vt:variant>
      <vt:variant>
        <vt:i4>24</vt:i4>
      </vt:variant>
      <vt:variant>
        <vt:i4>0</vt:i4>
      </vt:variant>
      <vt:variant>
        <vt:i4>5</vt:i4>
      </vt:variant>
      <vt:variant>
        <vt:lpwstr>mailto:biodiversa@fondationbiodiversite.fr</vt:lpwstr>
      </vt:variant>
      <vt:variant>
        <vt:lpwstr/>
      </vt:variant>
      <vt:variant>
        <vt:i4>2686978</vt:i4>
      </vt:variant>
      <vt:variant>
        <vt:i4>21</vt:i4>
      </vt:variant>
      <vt:variant>
        <vt:i4>0</vt:i4>
      </vt:variant>
      <vt:variant>
        <vt:i4>5</vt:i4>
      </vt:variant>
      <vt:variant>
        <vt:lpwstr>https://ec.europa.eu/info/horizon-europe-next-research-and-innovation-framework-programme_en</vt:lpwstr>
      </vt:variant>
      <vt:variant>
        <vt:lpwstr/>
      </vt:variant>
      <vt:variant>
        <vt:i4>2752560</vt:i4>
      </vt:variant>
      <vt:variant>
        <vt:i4>18</vt:i4>
      </vt:variant>
      <vt:variant>
        <vt:i4>0</vt:i4>
      </vt:variant>
      <vt:variant>
        <vt:i4>5</vt:i4>
      </vt:variant>
      <vt:variant>
        <vt:lpwstr>http://www.biodiversa.org/</vt:lpwstr>
      </vt:variant>
      <vt:variant>
        <vt:lpwstr/>
      </vt:variant>
      <vt:variant>
        <vt:i4>1703983</vt:i4>
      </vt:variant>
      <vt:variant>
        <vt:i4>15</vt:i4>
      </vt:variant>
      <vt:variant>
        <vt:i4>0</vt:i4>
      </vt:variant>
      <vt:variant>
        <vt:i4>5</vt:i4>
      </vt:variant>
      <vt:variant>
        <vt:lpwstr>mailto:biodiversa@fondationbiodiversite.fr</vt:lpwstr>
      </vt:variant>
      <vt:variant>
        <vt:lpwstr/>
      </vt:variant>
      <vt:variant>
        <vt:i4>3473526</vt:i4>
      </vt:variant>
      <vt:variant>
        <vt:i4>12</vt:i4>
      </vt:variant>
      <vt:variant>
        <vt:i4>0</vt:i4>
      </vt:variant>
      <vt:variant>
        <vt:i4>5</vt:i4>
      </vt:variant>
      <vt:variant>
        <vt:lpwstr>http://www.biodiversa.org/1766/download</vt:lpwstr>
      </vt:variant>
      <vt:variant>
        <vt:lpwstr/>
      </vt:variant>
      <vt:variant>
        <vt:i4>3211382</vt:i4>
      </vt:variant>
      <vt:variant>
        <vt:i4>9</vt:i4>
      </vt:variant>
      <vt:variant>
        <vt:i4>0</vt:i4>
      </vt:variant>
      <vt:variant>
        <vt:i4>5</vt:i4>
      </vt:variant>
      <vt:variant>
        <vt:lpwstr>http://www.biodiversa.org/1762/download</vt:lpwstr>
      </vt:variant>
      <vt:variant>
        <vt:lpwstr/>
      </vt:variant>
      <vt:variant>
        <vt:i4>53</vt:i4>
      </vt:variant>
      <vt:variant>
        <vt:i4>6</vt:i4>
      </vt:variant>
      <vt:variant>
        <vt:i4>0</vt:i4>
      </vt:variant>
      <vt:variant>
        <vt:i4>5</vt:i4>
      </vt:variant>
      <vt:variant>
        <vt:lpwstr>https://ec.europa.eu/info/files/european-partnership-rescuing-biodiversity-safeguard-life-earth_en</vt:lpwstr>
      </vt:variant>
      <vt:variant>
        <vt:lpwstr/>
      </vt:variant>
      <vt:variant>
        <vt:i4>4194365</vt:i4>
      </vt:variant>
      <vt:variant>
        <vt:i4>3</vt:i4>
      </vt:variant>
      <vt:variant>
        <vt:i4>0</vt:i4>
      </vt:variant>
      <vt:variant>
        <vt:i4>5</vt:i4>
      </vt:variant>
      <vt:variant>
        <vt:lpwstr>mailto:https://ec.europa.eu/info/sites/info/files/communication-annex-eu-biodiversity-strategy-2030_en.pdf</vt:lpwstr>
      </vt:variant>
      <vt:variant>
        <vt:lpwstr/>
      </vt:variant>
      <vt:variant>
        <vt:i4>6291543</vt:i4>
      </vt:variant>
      <vt:variant>
        <vt:i4>0</vt:i4>
      </vt:variant>
      <vt:variant>
        <vt:i4>0</vt:i4>
      </vt:variant>
      <vt:variant>
        <vt:i4>5</vt:i4>
      </vt:variant>
      <vt:variant>
        <vt:lpwstr>https://docs.google.com/forms/d/e/1FAIpQLSdMlaVYZWM-Wh59hQTJLViPMLReVuTppS1rX3SUDKa5KTu0Zg/viewform?usp=sf_link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Blery</dc:creator>
  <cp:keywords/>
  <dc:description/>
  <cp:lastModifiedBy>Cécile MANDON</cp:lastModifiedBy>
  <cp:revision>6</cp:revision>
  <dcterms:created xsi:type="dcterms:W3CDTF">2021-01-04T14:40:00Z</dcterms:created>
  <dcterms:modified xsi:type="dcterms:W3CDTF">2021-01-04T16:26:00Z</dcterms:modified>
</cp:coreProperties>
</file>